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val="en-US"/>
        </w:rPr>
        <w:id w:val="5552684"/>
        <w:docPartObj>
          <w:docPartGallery w:val="Cover Pages"/>
          <w:docPartUnique/>
        </w:docPartObj>
      </w:sdtPr>
      <w:sdtEndPr>
        <w:rPr>
          <w:rFonts w:asciiTheme="minorHAnsi" w:eastAsiaTheme="minorEastAsia"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272685">
            <w:sdt>
              <w:sdtPr>
                <w:rPr>
                  <w:rFonts w:asciiTheme="majorHAnsi" w:eastAsiaTheme="majorEastAsia" w:hAnsiTheme="majorHAnsi" w:cstheme="majorBidi"/>
                  <w:sz w:val="76"/>
                  <w:szCs w:val="72"/>
                  <w:lang w:val="en-US"/>
                </w:rPr>
                <w:alias w:val="Title"/>
                <w:id w:val="276713177"/>
                <w:placeholder>
                  <w:docPart w:val="CDA1CF1FBC9449708BF960B018C405B2"/>
                </w:placeholder>
                <w:dataBinding w:prefixMappings="xmlns:ns0='http://schemas.openxmlformats.org/package/2006/metadata/core-properties' xmlns:ns1='http://purl.org/dc/elements/1.1/'" w:xpath="/ns0:coreProperties[1]/ns1:title[1]" w:storeItemID="{6C3C8BC8-F283-45AE-878A-BAB7291924A1}"/>
                <w:text/>
              </w:sdtPr>
              <w:sdtEndPr>
                <w:rPr>
                  <w:lang w:val="en-IN"/>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272685" w:rsidRDefault="00272685" w:rsidP="00272685">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First Quarter Report</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3D543D2B0ECA4AE1BCAEAEB60D15634B"/>
                  </w:placeholder>
                  <w:dataBinding w:prefixMappings="xmlns:ns0='http://schemas.microsoft.com/office/2006/coverPageProps'" w:xpath="/ns0:CoverPageProperties[1]/ns0:PublishDate[1]" w:storeItemID="{55AF091B-3C7A-41E3-B477-F2FDAA23CFDA}"/>
                  <w:date w:fullDate="2014-07-22T00:00:00Z">
                    <w:dateFormat w:val="MMMM d"/>
                    <w:lid w:val="en-US"/>
                    <w:storeMappedDataAs w:val="dateTime"/>
                    <w:calendar w:val="gregorian"/>
                  </w:date>
                </w:sdtPr>
                <w:sdtContent>
                  <w:p w:rsidR="00272685" w:rsidRDefault="0027268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US"/>
                      </w:rPr>
                      <w:t>July 22</w:t>
                    </w:r>
                  </w:p>
                </w:sdtContent>
              </w:sdt>
              <w:sdt>
                <w:sdtPr>
                  <w:rPr>
                    <w:color w:val="4F81BD" w:themeColor="accent1"/>
                    <w:sz w:val="56"/>
                    <w:szCs w:val="56"/>
                  </w:rPr>
                  <w:alias w:val="Year"/>
                  <w:id w:val="276713170"/>
                  <w:dataBinding w:prefixMappings="xmlns:ns0='http://schemas.microsoft.com/office/2006/coverPageProps'" w:xpath="/ns0:CoverPageProperties[1]/ns0:PublishDate[1]" w:storeItemID="{55AF091B-3C7A-41E3-B477-F2FDAA23CFDA}"/>
                  <w:date w:fullDate="2014-07-22T00:00:00Z">
                    <w:dateFormat w:val="yyyy"/>
                    <w:lid w:val="en-US"/>
                    <w:storeMappedDataAs w:val="dateTime"/>
                    <w:calendar w:val="gregorian"/>
                  </w:date>
                </w:sdtPr>
                <w:sdtContent>
                  <w:p w:rsidR="00272685" w:rsidRPr="00272685" w:rsidRDefault="00272685" w:rsidP="00272685">
                    <w:pPr>
                      <w:pStyle w:val="NoSpacing"/>
                      <w:rPr>
                        <w:color w:val="4F81BD" w:themeColor="accent1"/>
                        <w:sz w:val="56"/>
                        <w:szCs w:val="56"/>
                      </w:rPr>
                    </w:pPr>
                    <w:r>
                      <w:rPr>
                        <w:color w:val="4F81BD" w:themeColor="accent1"/>
                        <w:sz w:val="56"/>
                        <w:szCs w:val="56"/>
                        <w:lang w:val="en-US"/>
                      </w:rPr>
                      <w:t>2014</w:t>
                    </w:r>
                  </w:p>
                </w:sdtContent>
              </w:sdt>
            </w:tc>
          </w:tr>
          <w:tr w:rsidR="00272685">
            <w:sdt>
              <w:sdt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272685" w:rsidRDefault="007B5316" w:rsidP="007B5316">
                    <w:pPr>
                      <w:pStyle w:val="NoSpacing"/>
                    </w:pPr>
                    <w:r>
                      <w:t>Report of first quarter( April-June, 2014) submitted by HRD cell of SRIJAN</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272685" w:rsidRDefault="00272685" w:rsidP="0027268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FQR-HRD, SRIJAN</w:t>
                    </w:r>
                  </w:p>
                </w:tc>
              </w:sdtContent>
            </w:sdt>
          </w:tr>
        </w:tbl>
        <w:p w:rsidR="00272685" w:rsidRDefault="00272685"/>
        <w:p w:rsidR="00272685" w:rsidRDefault="00272685">
          <w:r>
            <w:br w:type="page"/>
          </w:r>
        </w:p>
      </w:sdtContent>
    </w:sdt>
    <w:p w:rsidR="001C14A7" w:rsidRDefault="001C14A7"/>
    <w:p w:rsidR="0046689C" w:rsidRDefault="0046689C"/>
    <w:sdt>
      <w:sdtPr>
        <w:rPr>
          <w:rFonts w:asciiTheme="minorHAnsi" w:eastAsiaTheme="minorEastAsia" w:hAnsiTheme="minorHAnsi" w:cstheme="minorBidi"/>
          <w:b w:val="0"/>
          <w:bCs w:val="0"/>
          <w:color w:val="auto"/>
          <w:sz w:val="22"/>
          <w:szCs w:val="22"/>
        </w:rPr>
        <w:id w:val="5552742"/>
        <w:docPartObj>
          <w:docPartGallery w:val="Table of Contents"/>
          <w:docPartUnique/>
        </w:docPartObj>
      </w:sdtPr>
      <w:sdtContent>
        <w:p w:rsidR="00272685" w:rsidRDefault="00272685">
          <w:pPr>
            <w:pStyle w:val="TOCHeading"/>
          </w:pPr>
          <w:r>
            <w:t>Contents</w:t>
          </w:r>
        </w:p>
        <w:p w:rsidR="007B5316" w:rsidRDefault="003752CF">
          <w:pPr>
            <w:pStyle w:val="TOC1"/>
            <w:tabs>
              <w:tab w:val="right" w:leader="dot" w:pos="9350"/>
            </w:tabs>
            <w:rPr>
              <w:noProof/>
            </w:rPr>
          </w:pPr>
          <w:r>
            <w:fldChar w:fldCharType="begin"/>
          </w:r>
          <w:r w:rsidR="00272685">
            <w:instrText xml:space="preserve"> TOC \o "1-3" \h \z \u </w:instrText>
          </w:r>
          <w:r>
            <w:fldChar w:fldCharType="separate"/>
          </w:r>
          <w:hyperlink w:anchor="_Toc393792173" w:history="1">
            <w:r w:rsidR="007B5316" w:rsidRPr="00E255D4">
              <w:rPr>
                <w:rStyle w:val="Hyperlink"/>
                <w:noProof/>
              </w:rPr>
              <w:t>Recruitment and selection</w:t>
            </w:r>
            <w:r w:rsidR="007B5316">
              <w:rPr>
                <w:noProof/>
                <w:webHidden/>
              </w:rPr>
              <w:tab/>
            </w:r>
            <w:r>
              <w:rPr>
                <w:noProof/>
                <w:webHidden/>
              </w:rPr>
              <w:fldChar w:fldCharType="begin"/>
            </w:r>
            <w:r w:rsidR="007B5316">
              <w:rPr>
                <w:noProof/>
                <w:webHidden/>
              </w:rPr>
              <w:instrText xml:space="preserve"> PAGEREF _Toc393792173 \h </w:instrText>
            </w:r>
            <w:r>
              <w:rPr>
                <w:noProof/>
                <w:webHidden/>
              </w:rPr>
            </w:r>
            <w:r>
              <w:rPr>
                <w:noProof/>
                <w:webHidden/>
              </w:rPr>
              <w:fldChar w:fldCharType="separate"/>
            </w:r>
            <w:r w:rsidR="007B5316">
              <w:rPr>
                <w:noProof/>
                <w:webHidden/>
              </w:rPr>
              <w:t>3</w:t>
            </w:r>
            <w:r>
              <w:rPr>
                <w:noProof/>
                <w:webHidden/>
              </w:rPr>
              <w:fldChar w:fldCharType="end"/>
            </w:r>
          </w:hyperlink>
        </w:p>
        <w:p w:rsidR="007B5316" w:rsidRDefault="003752CF">
          <w:pPr>
            <w:pStyle w:val="TOC2"/>
            <w:tabs>
              <w:tab w:val="right" w:leader="dot" w:pos="9350"/>
            </w:tabs>
            <w:rPr>
              <w:noProof/>
            </w:rPr>
          </w:pPr>
          <w:hyperlink w:anchor="_Toc393792174" w:history="1">
            <w:r w:rsidR="007B5316" w:rsidRPr="00E255D4">
              <w:rPr>
                <w:rStyle w:val="Hyperlink"/>
                <w:noProof/>
              </w:rPr>
              <w:t>A:  Campus recruitment</w:t>
            </w:r>
            <w:r w:rsidR="007B5316">
              <w:rPr>
                <w:noProof/>
                <w:webHidden/>
              </w:rPr>
              <w:tab/>
            </w:r>
            <w:r>
              <w:rPr>
                <w:noProof/>
                <w:webHidden/>
              </w:rPr>
              <w:fldChar w:fldCharType="begin"/>
            </w:r>
            <w:r w:rsidR="007B5316">
              <w:rPr>
                <w:noProof/>
                <w:webHidden/>
              </w:rPr>
              <w:instrText xml:space="preserve"> PAGEREF _Toc393792174 \h </w:instrText>
            </w:r>
            <w:r>
              <w:rPr>
                <w:noProof/>
                <w:webHidden/>
              </w:rPr>
            </w:r>
            <w:r>
              <w:rPr>
                <w:noProof/>
                <w:webHidden/>
              </w:rPr>
              <w:fldChar w:fldCharType="separate"/>
            </w:r>
            <w:r w:rsidR="007B5316">
              <w:rPr>
                <w:noProof/>
                <w:webHidden/>
              </w:rPr>
              <w:t>3</w:t>
            </w:r>
            <w:r>
              <w:rPr>
                <w:noProof/>
                <w:webHidden/>
              </w:rPr>
              <w:fldChar w:fldCharType="end"/>
            </w:r>
          </w:hyperlink>
        </w:p>
        <w:p w:rsidR="007B5316" w:rsidRDefault="003752CF">
          <w:pPr>
            <w:pStyle w:val="TOC3"/>
            <w:tabs>
              <w:tab w:val="right" w:leader="dot" w:pos="9350"/>
            </w:tabs>
            <w:rPr>
              <w:noProof/>
            </w:rPr>
          </w:pPr>
          <w:hyperlink w:anchor="_Toc393792175" w:history="1">
            <w:r w:rsidR="007B5316" w:rsidRPr="00E255D4">
              <w:rPr>
                <w:rStyle w:val="Hyperlink"/>
                <w:noProof/>
              </w:rPr>
              <w:t>Overview</w:t>
            </w:r>
            <w:r w:rsidR="007B5316">
              <w:rPr>
                <w:noProof/>
                <w:webHidden/>
              </w:rPr>
              <w:tab/>
            </w:r>
            <w:r>
              <w:rPr>
                <w:noProof/>
                <w:webHidden/>
              </w:rPr>
              <w:fldChar w:fldCharType="begin"/>
            </w:r>
            <w:r w:rsidR="007B5316">
              <w:rPr>
                <w:noProof/>
                <w:webHidden/>
              </w:rPr>
              <w:instrText xml:space="preserve"> PAGEREF _Toc393792175 \h </w:instrText>
            </w:r>
            <w:r>
              <w:rPr>
                <w:noProof/>
                <w:webHidden/>
              </w:rPr>
            </w:r>
            <w:r>
              <w:rPr>
                <w:noProof/>
                <w:webHidden/>
              </w:rPr>
              <w:fldChar w:fldCharType="separate"/>
            </w:r>
            <w:r w:rsidR="007B5316">
              <w:rPr>
                <w:noProof/>
                <w:webHidden/>
              </w:rPr>
              <w:t>3</w:t>
            </w:r>
            <w:r>
              <w:rPr>
                <w:noProof/>
                <w:webHidden/>
              </w:rPr>
              <w:fldChar w:fldCharType="end"/>
            </w:r>
          </w:hyperlink>
        </w:p>
        <w:p w:rsidR="007B5316" w:rsidRDefault="003752CF">
          <w:pPr>
            <w:pStyle w:val="TOC3"/>
            <w:tabs>
              <w:tab w:val="right" w:leader="dot" w:pos="9350"/>
            </w:tabs>
            <w:rPr>
              <w:noProof/>
            </w:rPr>
          </w:pPr>
          <w:hyperlink w:anchor="_Toc393792176" w:history="1">
            <w:r w:rsidR="007B5316" w:rsidRPr="00E255D4">
              <w:rPr>
                <w:rStyle w:val="Hyperlink"/>
                <w:noProof/>
              </w:rPr>
              <w:t>Previous Experience</w:t>
            </w:r>
            <w:r w:rsidR="007B5316">
              <w:rPr>
                <w:noProof/>
                <w:webHidden/>
              </w:rPr>
              <w:tab/>
            </w:r>
            <w:r>
              <w:rPr>
                <w:noProof/>
                <w:webHidden/>
              </w:rPr>
              <w:fldChar w:fldCharType="begin"/>
            </w:r>
            <w:r w:rsidR="007B5316">
              <w:rPr>
                <w:noProof/>
                <w:webHidden/>
              </w:rPr>
              <w:instrText xml:space="preserve"> PAGEREF _Toc393792176 \h </w:instrText>
            </w:r>
            <w:r>
              <w:rPr>
                <w:noProof/>
                <w:webHidden/>
              </w:rPr>
            </w:r>
            <w:r>
              <w:rPr>
                <w:noProof/>
                <w:webHidden/>
              </w:rPr>
              <w:fldChar w:fldCharType="separate"/>
            </w:r>
            <w:r w:rsidR="007B5316">
              <w:rPr>
                <w:noProof/>
                <w:webHidden/>
              </w:rPr>
              <w:t>3</w:t>
            </w:r>
            <w:r>
              <w:rPr>
                <w:noProof/>
                <w:webHidden/>
              </w:rPr>
              <w:fldChar w:fldCharType="end"/>
            </w:r>
          </w:hyperlink>
        </w:p>
        <w:p w:rsidR="007B5316" w:rsidRDefault="003752CF">
          <w:pPr>
            <w:pStyle w:val="TOC3"/>
            <w:tabs>
              <w:tab w:val="right" w:leader="dot" w:pos="9350"/>
            </w:tabs>
            <w:rPr>
              <w:noProof/>
            </w:rPr>
          </w:pPr>
          <w:hyperlink w:anchor="_Toc393792177" w:history="1">
            <w:r w:rsidR="007B5316" w:rsidRPr="00E255D4">
              <w:rPr>
                <w:rStyle w:val="Hyperlink"/>
                <w:noProof/>
              </w:rPr>
              <w:t>Current Experience</w:t>
            </w:r>
            <w:r w:rsidR="007B5316">
              <w:rPr>
                <w:noProof/>
                <w:webHidden/>
              </w:rPr>
              <w:tab/>
            </w:r>
            <w:r>
              <w:rPr>
                <w:noProof/>
                <w:webHidden/>
              </w:rPr>
              <w:fldChar w:fldCharType="begin"/>
            </w:r>
            <w:r w:rsidR="007B5316">
              <w:rPr>
                <w:noProof/>
                <w:webHidden/>
              </w:rPr>
              <w:instrText xml:space="preserve"> PAGEREF _Toc393792177 \h </w:instrText>
            </w:r>
            <w:r>
              <w:rPr>
                <w:noProof/>
                <w:webHidden/>
              </w:rPr>
            </w:r>
            <w:r>
              <w:rPr>
                <w:noProof/>
                <w:webHidden/>
              </w:rPr>
              <w:fldChar w:fldCharType="separate"/>
            </w:r>
            <w:r w:rsidR="007B5316">
              <w:rPr>
                <w:noProof/>
                <w:webHidden/>
              </w:rPr>
              <w:t>4</w:t>
            </w:r>
            <w:r>
              <w:rPr>
                <w:noProof/>
                <w:webHidden/>
              </w:rPr>
              <w:fldChar w:fldCharType="end"/>
            </w:r>
          </w:hyperlink>
        </w:p>
        <w:p w:rsidR="007B5316" w:rsidRDefault="003752CF">
          <w:pPr>
            <w:pStyle w:val="TOC3"/>
            <w:tabs>
              <w:tab w:val="right" w:leader="dot" w:pos="9350"/>
            </w:tabs>
            <w:rPr>
              <w:noProof/>
            </w:rPr>
          </w:pPr>
          <w:hyperlink w:anchor="_Toc393792178" w:history="1">
            <w:r w:rsidR="007B5316" w:rsidRPr="00E255D4">
              <w:rPr>
                <w:rStyle w:val="Hyperlink"/>
                <w:noProof/>
              </w:rPr>
              <w:t>Lessons Learnt for future</w:t>
            </w:r>
            <w:r w:rsidR="007B5316">
              <w:rPr>
                <w:noProof/>
                <w:webHidden/>
              </w:rPr>
              <w:tab/>
            </w:r>
            <w:r>
              <w:rPr>
                <w:noProof/>
                <w:webHidden/>
              </w:rPr>
              <w:fldChar w:fldCharType="begin"/>
            </w:r>
            <w:r w:rsidR="007B5316">
              <w:rPr>
                <w:noProof/>
                <w:webHidden/>
              </w:rPr>
              <w:instrText xml:space="preserve"> PAGEREF _Toc393792178 \h </w:instrText>
            </w:r>
            <w:r>
              <w:rPr>
                <w:noProof/>
                <w:webHidden/>
              </w:rPr>
            </w:r>
            <w:r>
              <w:rPr>
                <w:noProof/>
                <w:webHidden/>
              </w:rPr>
              <w:fldChar w:fldCharType="separate"/>
            </w:r>
            <w:r w:rsidR="007B5316">
              <w:rPr>
                <w:noProof/>
                <w:webHidden/>
              </w:rPr>
              <w:t>5</w:t>
            </w:r>
            <w:r>
              <w:rPr>
                <w:noProof/>
                <w:webHidden/>
              </w:rPr>
              <w:fldChar w:fldCharType="end"/>
            </w:r>
          </w:hyperlink>
        </w:p>
        <w:p w:rsidR="007B5316" w:rsidRDefault="003752CF">
          <w:pPr>
            <w:pStyle w:val="TOC2"/>
            <w:tabs>
              <w:tab w:val="right" w:leader="dot" w:pos="9350"/>
            </w:tabs>
            <w:rPr>
              <w:noProof/>
            </w:rPr>
          </w:pPr>
          <w:hyperlink w:anchor="_Toc393792179" w:history="1">
            <w:r w:rsidR="007B5316" w:rsidRPr="00E255D4">
              <w:rPr>
                <w:rStyle w:val="Hyperlink"/>
                <w:noProof/>
              </w:rPr>
              <w:t>B. lateral entry camps</w:t>
            </w:r>
            <w:r w:rsidR="007B5316">
              <w:rPr>
                <w:noProof/>
                <w:webHidden/>
              </w:rPr>
              <w:tab/>
            </w:r>
            <w:r>
              <w:rPr>
                <w:noProof/>
                <w:webHidden/>
              </w:rPr>
              <w:fldChar w:fldCharType="begin"/>
            </w:r>
            <w:r w:rsidR="007B5316">
              <w:rPr>
                <w:noProof/>
                <w:webHidden/>
              </w:rPr>
              <w:instrText xml:space="preserve"> PAGEREF _Toc393792179 \h </w:instrText>
            </w:r>
            <w:r>
              <w:rPr>
                <w:noProof/>
                <w:webHidden/>
              </w:rPr>
            </w:r>
            <w:r>
              <w:rPr>
                <w:noProof/>
                <w:webHidden/>
              </w:rPr>
              <w:fldChar w:fldCharType="separate"/>
            </w:r>
            <w:r w:rsidR="007B5316">
              <w:rPr>
                <w:noProof/>
                <w:webHidden/>
              </w:rPr>
              <w:t>6</w:t>
            </w:r>
            <w:r>
              <w:rPr>
                <w:noProof/>
                <w:webHidden/>
              </w:rPr>
              <w:fldChar w:fldCharType="end"/>
            </w:r>
          </w:hyperlink>
        </w:p>
        <w:p w:rsidR="007B5316" w:rsidRDefault="003752CF">
          <w:pPr>
            <w:pStyle w:val="TOC1"/>
            <w:tabs>
              <w:tab w:val="right" w:leader="dot" w:pos="9350"/>
            </w:tabs>
            <w:rPr>
              <w:noProof/>
            </w:rPr>
          </w:pPr>
          <w:hyperlink w:anchor="_Toc393792180" w:history="1">
            <w:r w:rsidR="007B5316" w:rsidRPr="00E255D4">
              <w:rPr>
                <w:rStyle w:val="Hyperlink"/>
                <w:noProof/>
              </w:rPr>
              <w:t>CAPACITY BUILDING-</w:t>
            </w:r>
            <w:r w:rsidR="007B5316">
              <w:rPr>
                <w:noProof/>
                <w:webHidden/>
              </w:rPr>
              <w:tab/>
            </w:r>
            <w:r>
              <w:rPr>
                <w:noProof/>
                <w:webHidden/>
              </w:rPr>
              <w:fldChar w:fldCharType="begin"/>
            </w:r>
            <w:r w:rsidR="007B5316">
              <w:rPr>
                <w:noProof/>
                <w:webHidden/>
              </w:rPr>
              <w:instrText xml:space="preserve"> PAGEREF _Toc393792180 \h </w:instrText>
            </w:r>
            <w:r>
              <w:rPr>
                <w:noProof/>
                <w:webHidden/>
              </w:rPr>
            </w:r>
            <w:r>
              <w:rPr>
                <w:noProof/>
                <w:webHidden/>
              </w:rPr>
              <w:fldChar w:fldCharType="separate"/>
            </w:r>
            <w:r w:rsidR="007B5316">
              <w:rPr>
                <w:noProof/>
                <w:webHidden/>
              </w:rPr>
              <w:t>6</w:t>
            </w:r>
            <w:r>
              <w:rPr>
                <w:noProof/>
                <w:webHidden/>
              </w:rPr>
              <w:fldChar w:fldCharType="end"/>
            </w:r>
          </w:hyperlink>
        </w:p>
        <w:p w:rsidR="007B5316" w:rsidRDefault="003752CF">
          <w:pPr>
            <w:pStyle w:val="TOC2"/>
            <w:tabs>
              <w:tab w:val="right" w:leader="dot" w:pos="9350"/>
            </w:tabs>
            <w:rPr>
              <w:noProof/>
            </w:rPr>
          </w:pPr>
          <w:hyperlink w:anchor="_Toc393792181" w:history="1">
            <w:r w:rsidR="007B5316" w:rsidRPr="00E255D4">
              <w:rPr>
                <w:rStyle w:val="Hyperlink"/>
                <w:noProof/>
              </w:rPr>
              <w:t>INDUCTION PROGRAM 2014-2015</w:t>
            </w:r>
            <w:r w:rsidR="007B5316">
              <w:rPr>
                <w:noProof/>
                <w:webHidden/>
              </w:rPr>
              <w:tab/>
            </w:r>
            <w:r>
              <w:rPr>
                <w:noProof/>
                <w:webHidden/>
              </w:rPr>
              <w:fldChar w:fldCharType="begin"/>
            </w:r>
            <w:r w:rsidR="007B5316">
              <w:rPr>
                <w:noProof/>
                <w:webHidden/>
              </w:rPr>
              <w:instrText xml:space="preserve"> PAGEREF _Toc393792181 \h </w:instrText>
            </w:r>
            <w:r>
              <w:rPr>
                <w:noProof/>
                <w:webHidden/>
              </w:rPr>
            </w:r>
            <w:r>
              <w:rPr>
                <w:noProof/>
                <w:webHidden/>
              </w:rPr>
              <w:fldChar w:fldCharType="separate"/>
            </w:r>
            <w:r w:rsidR="007B5316">
              <w:rPr>
                <w:noProof/>
                <w:webHidden/>
              </w:rPr>
              <w:t>7</w:t>
            </w:r>
            <w:r>
              <w:rPr>
                <w:noProof/>
                <w:webHidden/>
              </w:rPr>
              <w:fldChar w:fldCharType="end"/>
            </w:r>
          </w:hyperlink>
        </w:p>
        <w:p w:rsidR="007B5316" w:rsidRDefault="003752CF">
          <w:pPr>
            <w:pStyle w:val="TOC3"/>
            <w:tabs>
              <w:tab w:val="right" w:leader="dot" w:pos="9350"/>
            </w:tabs>
            <w:rPr>
              <w:noProof/>
            </w:rPr>
          </w:pPr>
          <w:hyperlink w:anchor="_Toc393792182" w:history="1">
            <w:r w:rsidR="007B5316" w:rsidRPr="00E255D4">
              <w:rPr>
                <w:rStyle w:val="Hyperlink"/>
                <w:noProof/>
              </w:rPr>
              <w:t>2.1 a) Orientation of New joiners-</w:t>
            </w:r>
            <w:r w:rsidR="007B5316">
              <w:rPr>
                <w:noProof/>
                <w:webHidden/>
              </w:rPr>
              <w:tab/>
            </w:r>
            <w:r>
              <w:rPr>
                <w:noProof/>
                <w:webHidden/>
              </w:rPr>
              <w:fldChar w:fldCharType="begin"/>
            </w:r>
            <w:r w:rsidR="007B5316">
              <w:rPr>
                <w:noProof/>
                <w:webHidden/>
              </w:rPr>
              <w:instrText xml:space="preserve"> PAGEREF _Toc393792182 \h </w:instrText>
            </w:r>
            <w:r>
              <w:rPr>
                <w:noProof/>
                <w:webHidden/>
              </w:rPr>
            </w:r>
            <w:r>
              <w:rPr>
                <w:noProof/>
                <w:webHidden/>
              </w:rPr>
              <w:fldChar w:fldCharType="separate"/>
            </w:r>
            <w:r w:rsidR="007B5316">
              <w:rPr>
                <w:noProof/>
                <w:webHidden/>
              </w:rPr>
              <w:t>7</w:t>
            </w:r>
            <w:r>
              <w:rPr>
                <w:noProof/>
                <w:webHidden/>
              </w:rPr>
              <w:fldChar w:fldCharType="end"/>
            </w:r>
          </w:hyperlink>
        </w:p>
        <w:p w:rsidR="007B5316" w:rsidRDefault="003752CF">
          <w:pPr>
            <w:pStyle w:val="TOC3"/>
            <w:tabs>
              <w:tab w:val="right" w:leader="dot" w:pos="9350"/>
            </w:tabs>
            <w:rPr>
              <w:noProof/>
            </w:rPr>
          </w:pPr>
          <w:hyperlink w:anchor="_Toc393792183" w:history="1">
            <w:r w:rsidR="007B5316" w:rsidRPr="00E255D4">
              <w:rPr>
                <w:rStyle w:val="Hyperlink"/>
                <w:noProof/>
              </w:rPr>
              <w:t>2.1 e) ISABS event, ensuring participation of team leader-</w:t>
            </w:r>
            <w:r w:rsidR="007B5316">
              <w:rPr>
                <w:noProof/>
                <w:webHidden/>
              </w:rPr>
              <w:tab/>
            </w:r>
            <w:r>
              <w:rPr>
                <w:noProof/>
                <w:webHidden/>
              </w:rPr>
              <w:fldChar w:fldCharType="begin"/>
            </w:r>
            <w:r w:rsidR="007B5316">
              <w:rPr>
                <w:noProof/>
                <w:webHidden/>
              </w:rPr>
              <w:instrText xml:space="preserve"> PAGEREF _Toc393792183 \h </w:instrText>
            </w:r>
            <w:r>
              <w:rPr>
                <w:noProof/>
                <w:webHidden/>
              </w:rPr>
            </w:r>
            <w:r>
              <w:rPr>
                <w:noProof/>
                <w:webHidden/>
              </w:rPr>
              <w:fldChar w:fldCharType="separate"/>
            </w:r>
            <w:r w:rsidR="007B5316">
              <w:rPr>
                <w:noProof/>
                <w:webHidden/>
              </w:rPr>
              <w:t>9</w:t>
            </w:r>
            <w:r>
              <w:rPr>
                <w:noProof/>
                <w:webHidden/>
              </w:rPr>
              <w:fldChar w:fldCharType="end"/>
            </w:r>
          </w:hyperlink>
        </w:p>
        <w:p w:rsidR="007B5316" w:rsidRDefault="003752CF">
          <w:pPr>
            <w:pStyle w:val="TOC2"/>
            <w:tabs>
              <w:tab w:val="right" w:leader="dot" w:pos="9350"/>
            </w:tabs>
            <w:rPr>
              <w:noProof/>
            </w:rPr>
          </w:pPr>
          <w:hyperlink w:anchor="_Toc393792184" w:history="1">
            <w:r w:rsidR="007B5316" w:rsidRPr="00E255D4">
              <w:rPr>
                <w:rStyle w:val="Hyperlink"/>
                <w:noProof/>
              </w:rPr>
              <w:t>2.2  REFLECTION/ REVIEW EVENT OF TRAINEES, BATCH 2013-2014</w:t>
            </w:r>
            <w:r w:rsidR="007B5316">
              <w:rPr>
                <w:noProof/>
                <w:webHidden/>
              </w:rPr>
              <w:tab/>
            </w:r>
            <w:r>
              <w:rPr>
                <w:noProof/>
                <w:webHidden/>
              </w:rPr>
              <w:fldChar w:fldCharType="begin"/>
            </w:r>
            <w:r w:rsidR="007B5316">
              <w:rPr>
                <w:noProof/>
                <w:webHidden/>
              </w:rPr>
              <w:instrText xml:space="preserve"> PAGEREF _Toc393792184 \h </w:instrText>
            </w:r>
            <w:r>
              <w:rPr>
                <w:noProof/>
                <w:webHidden/>
              </w:rPr>
            </w:r>
            <w:r>
              <w:rPr>
                <w:noProof/>
                <w:webHidden/>
              </w:rPr>
              <w:fldChar w:fldCharType="separate"/>
            </w:r>
            <w:r w:rsidR="007B5316">
              <w:rPr>
                <w:noProof/>
                <w:webHidden/>
              </w:rPr>
              <w:t>9</w:t>
            </w:r>
            <w:r>
              <w:rPr>
                <w:noProof/>
                <w:webHidden/>
              </w:rPr>
              <w:fldChar w:fldCharType="end"/>
            </w:r>
          </w:hyperlink>
        </w:p>
        <w:p w:rsidR="007B5316" w:rsidRDefault="003752CF">
          <w:pPr>
            <w:pStyle w:val="TOC3"/>
            <w:tabs>
              <w:tab w:val="right" w:leader="dot" w:pos="9350"/>
            </w:tabs>
            <w:rPr>
              <w:noProof/>
            </w:rPr>
          </w:pPr>
          <w:hyperlink w:anchor="_Toc393792185" w:history="1">
            <w:r w:rsidR="007B5316" w:rsidRPr="00E255D4">
              <w:rPr>
                <w:rStyle w:val="Hyperlink"/>
                <w:noProof/>
              </w:rPr>
              <w:t>2.2 a) Meet at Central place</w:t>
            </w:r>
            <w:r w:rsidR="007B5316">
              <w:rPr>
                <w:noProof/>
                <w:webHidden/>
              </w:rPr>
              <w:tab/>
            </w:r>
            <w:r>
              <w:rPr>
                <w:noProof/>
                <w:webHidden/>
              </w:rPr>
              <w:fldChar w:fldCharType="begin"/>
            </w:r>
            <w:r w:rsidR="007B5316">
              <w:rPr>
                <w:noProof/>
                <w:webHidden/>
              </w:rPr>
              <w:instrText xml:space="preserve"> PAGEREF _Toc393792185 \h </w:instrText>
            </w:r>
            <w:r>
              <w:rPr>
                <w:noProof/>
                <w:webHidden/>
              </w:rPr>
            </w:r>
            <w:r>
              <w:rPr>
                <w:noProof/>
                <w:webHidden/>
              </w:rPr>
              <w:fldChar w:fldCharType="separate"/>
            </w:r>
            <w:r w:rsidR="007B5316">
              <w:rPr>
                <w:noProof/>
                <w:webHidden/>
              </w:rPr>
              <w:t>9</w:t>
            </w:r>
            <w:r>
              <w:rPr>
                <w:noProof/>
                <w:webHidden/>
              </w:rPr>
              <w:fldChar w:fldCharType="end"/>
            </w:r>
          </w:hyperlink>
        </w:p>
        <w:p w:rsidR="007B5316" w:rsidRDefault="003752CF">
          <w:pPr>
            <w:pStyle w:val="TOC1"/>
            <w:tabs>
              <w:tab w:val="right" w:leader="dot" w:pos="9350"/>
            </w:tabs>
            <w:rPr>
              <w:noProof/>
            </w:rPr>
          </w:pPr>
          <w:hyperlink w:anchor="_Toc393792186" w:history="1">
            <w:r w:rsidR="007B5316" w:rsidRPr="00E255D4">
              <w:rPr>
                <w:rStyle w:val="Hyperlink"/>
                <w:noProof/>
              </w:rPr>
              <w:t>INTERNSHIP-</w:t>
            </w:r>
            <w:r w:rsidR="007B5316">
              <w:rPr>
                <w:noProof/>
                <w:webHidden/>
              </w:rPr>
              <w:tab/>
            </w:r>
            <w:r>
              <w:rPr>
                <w:noProof/>
                <w:webHidden/>
              </w:rPr>
              <w:fldChar w:fldCharType="begin"/>
            </w:r>
            <w:r w:rsidR="007B5316">
              <w:rPr>
                <w:noProof/>
                <w:webHidden/>
              </w:rPr>
              <w:instrText xml:space="preserve"> PAGEREF _Toc393792186 \h </w:instrText>
            </w:r>
            <w:r>
              <w:rPr>
                <w:noProof/>
                <w:webHidden/>
              </w:rPr>
            </w:r>
            <w:r>
              <w:rPr>
                <w:noProof/>
                <w:webHidden/>
              </w:rPr>
              <w:fldChar w:fldCharType="separate"/>
            </w:r>
            <w:r w:rsidR="007B5316">
              <w:rPr>
                <w:noProof/>
                <w:webHidden/>
              </w:rPr>
              <w:t>9</w:t>
            </w:r>
            <w:r>
              <w:rPr>
                <w:noProof/>
                <w:webHidden/>
              </w:rPr>
              <w:fldChar w:fldCharType="end"/>
            </w:r>
          </w:hyperlink>
        </w:p>
        <w:p w:rsidR="007B5316" w:rsidRDefault="003752CF">
          <w:pPr>
            <w:pStyle w:val="TOC1"/>
            <w:tabs>
              <w:tab w:val="right" w:leader="dot" w:pos="9350"/>
            </w:tabs>
            <w:rPr>
              <w:noProof/>
            </w:rPr>
          </w:pPr>
          <w:hyperlink w:anchor="_Toc393792187" w:history="1">
            <w:r w:rsidR="007B5316" w:rsidRPr="00E255D4">
              <w:rPr>
                <w:rStyle w:val="Hyperlink"/>
                <w:noProof/>
              </w:rPr>
              <w:t>Personnel Management</w:t>
            </w:r>
            <w:r w:rsidR="007B5316">
              <w:rPr>
                <w:noProof/>
                <w:webHidden/>
              </w:rPr>
              <w:tab/>
            </w:r>
            <w:r>
              <w:rPr>
                <w:noProof/>
                <w:webHidden/>
              </w:rPr>
              <w:fldChar w:fldCharType="begin"/>
            </w:r>
            <w:r w:rsidR="007B5316">
              <w:rPr>
                <w:noProof/>
                <w:webHidden/>
              </w:rPr>
              <w:instrText xml:space="preserve"> PAGEREF _Toc393792187 \h </w:instrText>
            </w:r>
            <w:r>
              <w:rPr>
                <w:noProof/>
                <w:webHidden/>
              </w:rPr>
            </w:r>
            <w:r>
              <w:rPr>
                <w:noProof/>
                <w:webHidden/>
              </w:rPr>
              <w:fldChar w:fldCharType="separate"/>
            </w:r>
            <w:r w:rsidR="007B5316">
              <w:rPr>
                <w:noProof/>
                <w:webHidden/>
              </w:rPr>
              <w:t>10</w:t>
            </w:r>
            <w:r>
              <w:rPr>
                <w:noProof/>
                <w:webHidden/>
              </w:rPr>
              <w:fldChar w:fldCharType="end"/>
            </w:r>
          </w:hyperlink>
        </w:p>
        <w:p w:rsidR="00272685" w:rsidRDefault="003752CF">
          <w:r>
            <w:fldChar w:fldCharType="end"/>
          </w:r>
        </w:p>
      </w:sdtContent>
    </w:sdt>
    <w:p w:rsidR="0046689C" w:rsidRDefault="0046689C"/>
    <w:p w:rsidR="0046689C" w:rsidRDefault="0046689C"/>
    <w:p w:rsidR="0046689C" w:rsidRDefault="0046689C"/>
    <w:p w:rsidR="0046689C" w:rsidRDefault="0046689C"/>
    <w:p w:rsidR="0046689C" w:rsidRDefault="0046689C"/>
    <w:p w:rsidR="0046689C" w:rsidRDefault="0046689C"/>
    <w:p w:rsidR="0046689C" w:rsidRDefault="0046689C"/>
    <w:p w:rsidR="0046689C" w:rsidRDefault="0046689C"/>
    <w:p w:rsidR="0046689C" w:rsidRDefault="0046689C"/>
    <w:p w:rsidR="0046689C" w:rsidRDefault="0046689C"/>
    <w:p w:rsidR="0046689C" w:rsidRPr="007B5316" w:rsidRDefault="0046689C" w:rsidP="007B5316">
      <w:pPr>
        <w:pStyle w:val="Heading1"/>
      </w:pPr>
      <w:bookmarkStart w:id="0" w:name="_Toc393792173"/>
      <w:r w:rsidRPr="007B5316">
        <w:t>Recruitment and selection</w:t>
      </w:r>
      <w:bookmarkEnd w:id="0"/>
    </w:p>
    <w:p w:rsidR="0046689C" w:rsidRPr="007B5316" w:rsidRDefault="0046689C" w:rsidP="007B5316">
      <w:pPr>
        <w:pStyle w:val="Heading2"/>
        <w:rPr>
          <w:szCs w:val="28"/>
        </w:rPr>
      </w:pPr>
      <w:bookmarkStart w:id="1" w:name="_Toc393792174"/>
      <w:r w:rsidRPr="007B5316">
        <w:rPr>
          <w:szCs w:val="28"/>
        </w:rPr>
        <w:t>A:  Campus recruitment</w:t>
      </w:r>
      <w:bookmarkEnd w:id="1"/>
      <w:r w:rsidRPr="007B5316">
        <w:rPr>
          <w:szCs w:val="28"/>
        </w:rPr>
        <w:t xml:space="preserve"> </w:t>
      </w:r>
    </w:p>
    <w:p w:rsidR="00A14B9F" w:rsidRPr="00272685" w:rsidRDefault="00A14B9F" w:rsidP="00A14B9F">
      <w:pPr>
        <w:pStyle w:val="NoSpacing"/>
        <w:rPr>
          <w:rFonts w:cs="Times New Roman"/>
          <w:sz w:val="24"/>
          <w:szCs w:val="24"/>
        </w:rPr>
      </w:pPr>
    </w:p>
    <w:p w:rsidR="00A14B9F" w:rsidRPr="00272685" w:rsidRDefault="00A14B9F" w:rsidP="007B5316">
      <w:pPr>
        <w:pStyle w:val="Heading3"/>
      </w:pPr>
      <w:bookmarkStart w:id="2" w:name="_Toc393792175"/>
      <w:r w:rsidRPr="00272685">
        <w:t>Overview</w:t>
      </w:r>
      <w:bookmarkEnd w:id="2"/>
    </w:p>
    <w:p w:rsidR="00A14B9F" w:rsidRPr="00272685" w:rsidRDefault="00A14B9F" w:rsidP="00A14B9F">
      <w:pPr>
        <w:pStyle w:val="NoSpacing"/>
        <w:rPr>
          <w:rFonts w:cs="Times New Roman"/>
          <w:sz w:val="24"/>
          <w:szCs w:val="24"/>
        </w:rPr>
      </w:pPr>
      <w:r w:rsidRPr="00272685">
        <w:rPr>
          <w:rFonts w:cs="Times New Roman"/>
          <w:sz w:val="24"/>
          <w:szCs w:val="24"/>
        </w:rPr>
        <w:t>Recruitment and selection process is an important function of HR cell in SRIJAN. Although the whole process is jointly implemented by leadership teams of field along with coordinated functions of HRD team but it is commonly perceived as core responsibility function of HR cell.  In this regard, HR cell in SRIJAN, plays the preparatory ground like developing new tools, ways to attract students in colleges-PPT, movie, and creates enabling conditions for the RnS teams by ensuring all the logistics coordination done. Even after the process at campus, HR cell takes it over and does further correspondence to welcome the selected candidates in SRIJAN.</w:t>
      </w:r>
    </w:p>
    <w:p w:rsidR="00A14B9F" w:rsidRPr="00272685" w:rsidRDefault="00A14B9F" w:rsidP="00A14B9F">
      <w:pPr>
        <w:pStyle w:val="NoSpacing"/>
        <w:rPr>
          <w:rFonts w:cs="Times New Roman"/>
          <w:sz w:val="24"/>
          <w:szCs w:val="24"/>
        </w:rPr>
      </w:pPr>
    </w:p>
    <w:p w:rsidR="00A14B9F" w:rsidRPr="00272685" w:rsidRDefault="00A14B9F" w:rsidP="007B5316">
      <w:pPr>
        <w:pStyle w:val="Heading3"/>
      </w:pPr>
      <w:bookmarkStart w:id="3" w:name="_Toc393792176"/>
      <w:r w:rsidRPr="00272685">
        <w:t>Previous Experience</w:t>
      </w:r>
      <w:bookmarkEnd w:id="3"/>
    </w:p>
    <w:p w:rsidR="00A14B9F" w:rsidRPr="00272685" w:rsidRDefault="00A14B9F" w:rsidP="00A14B9F">
      <w:pPr>
        <w:pStyle w:val="NoSpacing"/>
        <w:rPr>
          <w:rFonts w:cs="Times New Roman"/>
          <w:sz w:val="24"/>
          <w:szCs w:val="24"/>
        </w:rPr>
      </w:pPr>
      <w:r w:rsidRPr="00272685">
        <w:rPr>
          <w:rFonts w:cs="Times New Roman"/>
          <w:sz w:val="24"/>
          <w:szCs w:val="24"/>
        </w:rPr>
        <w:t>Each year, campus recruitment process starts with the onset of December and ends in March.  Till last to last year, there used to be delay in speeding up with the recruitment plans to visit the colleges as the first recruiter of the season. The reason being, selection of RnS team was expected on roles of HRD team and we used to do it based on the availability of staff during that period. Due to this, sometimes, we lose good candidates also. Mostly availability of time of our RnS teams to visit college was not properly planned. At times, in order to follow the commitment to the college, sometimes, less experienced staff has also gone and resulting in bizarre. Neither the recruitment team was confident of process (lack orientation of tools) and nor the results were so good.</w:t>
      </w:r>
    </w:p>
    <w:p w:rsidR="00A14B9F" w:rsidRPr="00272685" w:rsidRDefault="00A14B9F" w:rsidP="00A14B9F">
      <w:pPr>
        <w:pStyle w:val="NoSpacing"/>
        <w:rPr>
          <w:rFonts w:cs="Times New Roman"/>
          <w:sz w:val="24"/>
          <w:szCs w:val="24"/>
        </w:rPr>
      </w:pPr>
    </w:p>
    <w:p w:rsidR="00A14B9F" w:rsidRPr="00272685" w:rsidRDefault="00A14B9F" w:rsidP="00A14B9F">
      <w:pPr>
        <w:pStyle w:val="NoSpacing"/>
        <w:rPr>
          <w:rFonts w:cs="Times New Roman"/>
          <w:sz w:val="24"/>
          <w:szCs w:val="24"/>
        </w:rPr>
      </w:pPr>
    </w:p>
    <w:p w:rsidR="00A14B9F" w:rsidRPr="00272685" w:rsidRDefault="00A14B9F" w:rsidP="007B5316">
      <w:pPr>
        <w:pStyle w:val="Heading3"/>
      </w:pPr>
      <w:bookmarkStart w:id="4" w:name="_Toc393792177"/>
      <w:r w:rsidRPr="00272685">
        <w:t>Current Experience</w:t>
      </w:r>
      <w:bookmarkEnd w:id="4"/>
    </w:p>
    <w:p w:rsidR="00A14B9F" w:rsidRPr="00272685" w:rsidRDefault="00A14B9F" w:rsidP="00A14B9F">
      <w:pPr>
        <w:pStyle w:val="NoSpacing"/>
        <w:rPr>
          <w:rFonts w:cs="Times New Roman"/>
          <w:sz w:val="24"/>
          <w:szCs w:val="24"/>
        </w:rPr>
      </w:pPr>
      <w:r w:rsidRPr="00272685">
        <w:rPr>
          <w:rFonts w:cs="Times New Roman"/>
          <w:sz w:val="24"/>
          <w:szCs w:val="24"/>
        </w:rPr>
        <w:t xml:space="preserve">Based on earlier experiences, this year, the plans was prepared well in advance, as the colleges were approached from the month of September-October and hence confirmation emails were done. The target was to cross maximum colleges (definitely touch new colleges too) and select max possible (if possible around 60, calculated as per requirements based on ABF worksheets), so we can at least drop some in initial stages and some will automatically drop( as per previous experiences of turnover ratio). </w:t>
      </w:r>
    </w:p>
    <w:p w:rsidR="00A14B9F" w:rsidRPr="00272685" w:rsidRDefault="00A14B9F" w:rsidP="00A14B9F">
      <w:pPr>
        <w:pStyle w:val="NoSpacing"/>
        <w:rPr>
          <w:rFonts w:cs="Times New Roman"/>
          <w:sz w:val="24"/>
          <w:szCs w:val="24"/>
        </w:rPr>
      </w:pPr>
      <w:r w:rsidRPr="00272685">
        <w:rPr>
          <w:rFonts w:cs="Times New Roman"/>
          <w:sz w:val="24"/>
          <w:szCs w:val="24"/>
        </w:rPr>
        <w:t>The opportunity to interact with all the team leaders in the month of December, was really helpful, the leadership group itself committed and suggested names of respective RnS teams along with dates. This actually eased our burden and later on, with deliberate coordination’s, all the recruitments were organized well. The meeting of December also gave us lot of feedback on changes in RnS tools, that was also reworked by me while lot more suggestions came in the meeting about how to enforce SRIJAN’s image and attract likeminded people, and we couldn’t focus more on this front this year but will definitely take up in next year’s plan.</w:t>
      </w:r>
    </w:p>
    <w:p w:rsidR="00A14B9F" w:rsidRPr="00272685" w:rsidRDefault="00A14B9F" w:rsidP="00A14B9F">
      <w:pPr>
        <w:pStyle w:val="NoSpacing"/>
        <w:rPr>
          <w:rFonts w:cs="Times New Roman"/>
          <w:sz w:val="24"/>
          <w:szCs w:val="24"/>
        </w:rPr>
      </w:pPr>
    </w:p>
    <w:p w:rsidR="0046689C" w:rsidRPr="00272685" w:rsidRDefault="0046689C" w:rsidP="0046689C">
      <w:pPr>
        <w:rPr>
          <w:sz w:val="24"/>
          <w:szCs w:val="24"/>
        </w:rPr>
      </w:pPr>
      <w:r w:rsidRPr="00272685">
        <w:rPr>
          <w:sz w:val="24"/>
          <w:szCs w:val="24"/>
        </w:rPr>
        <w:t>HR cell also prepared the R&amp;S tool kit for year 2014-15, which included revised test papers, new topics to GD and in-basket presentations.  HR cell managed and coordinated the whole process of campus recruitment starting from approaching colleges to issuing appointment letter to candidates.</w:t>
      </w:r>
    </w:p>
    <w:p w:rsidR="0046689C" w:rsidRPr="00272685" w:rsidRDefault="0046689C" w:rsidP="0046689C">
      <w:pPr>
        <w:rPr>
          <w:sz w:val="24"/>
          <w:szCs w:val="24"/>
        </w:rPr>
      </w:pPr>
      <w:r w:rsidRPr="00272685">
        <w:rPr>
          <w:sz w:val="24"/>
          <w:szCs w:val="24"/>
        </w:rPr>
        <w:t>So far we have conducted R&amp;S process in 22 colleges. They are :  KSRM, XIMB, IIT Kharagpur, MANIIT Bhopal, IIFM Bhopal, XISS Ranchi, NIT-Jamshedpur, TISS Mumbai, TISS Tuljapur, Vamnicom Pune, AMU, GBPUAT, XIMJ, MNNIT, GBPSSI, NIT Jaipur, IRM Jaipur, OUAT, NIT Silchar, TISS Guwahati, NERIST, Assam university of Silchar , TERI and JNKVV. Students from Jamia were invited in lateral entry camp held in Delhi.</w:t>
      </w:r>
      <w:r w:rsidR="00325C8B">
        <w:rPr>
          <w:b/>
          <w:bCs/>
          <w:sz w:val="24"/>
          <w:szCs w:val="24"/>
        </w:rPr>
        <w:t xml:space="preserve"> (Please see attached</w:t>
      </w:r>
      <w:r w:rsidRPr="00272685">
        <w:rPr>
          <w:b/>
          <w:bCs/>
          <w:sz w:val="24"/>
          <w:szCs w:val="24"/>
        </w:rPr>
        <w:t xml:space="preserve"> annexure 1 for detailed sheet on campus recruitment, including names to </w:t>
      </w:r>
      <w:r w:rsidRPr="00272685">
        <w:rPr>
          <w:sz w:val="24"/>
          <w:szCs w:val="24"/>
        </w:rPr>
        <w:t>teams, recruitment dates etc)</w:t>
      </w:r>
    </w:p>
    <w:p w:rsidR="00103A33" w:rsidRPr="00272685" w:rsidRDefault="00103A33" w:rsidP="00103A33">
      <w:pPr>
        <w:pStyle w:val="NoSpacing"/>
        <w:rPr>
          <w:rFonts w:cs="Times New Roman"/>
          <w:sz w:val="24"/>
          <w:szCs w:val="24"/>
        </w:rPr>
      </w:pPr>
      <w:r w:rsidRPr="00272685">
        <w:rPr>
          <w:rFonts w:cs="Times New Roman"/>
          <w:sz w:val="24"/>
          <w:szCs w:val="24"/>
        </w:rPr>
        <w:t>In some of the campuses like all the engineering colleges had a very good response and almost around 80 students appeared in the process and we had a good selection too but in case of management colleges except IIFM, the response wasn’t that good. Example- In XIMB- none of them showed interest as the priority was on banks and CSR with good packages. Similarly in Vamnicom pune, only one appeared while he wasn’t selected for later stage too.  Comparatively, the response in social work colleges was also fair, as we were in the initial phase of campus recruitments.  Due to such huge applications in engineering colleges, we are able to get best of the lot.</w:t>
      </w:r>
    </w:p>
    <w:p w:rsidR="00103A33" w:rsidRPr="00272685" w:rsidRDefault="00103A33" w:rsidP="00103A33">
      <w:pPr>
        <w:pStyle w:val="NoSpacing"/>
        <w:rPr>
          <w:rFonts w:cs="Times New Roman"/>
          <w:sz w:val="24"/>
          <w:szCs w:val="24"/>
        </w:rPr>
      </w:pPr>
      <w:r w:rsidRPr="00272685">
        <w:rPr>
          <w:rFonts w:cs="Times New Roman"/>
          <w:sz w:val="24"/>
          <w:szCs w:val="24"/>
        </w:rPr>
        <w:t>Compared to previous years, i found that this year, we had a mix of positive and negative too, in terms of preparation to attract the right candidates. One reason of good response was alumni visiting the campuses and sharing the positive experience and also the first year salary is still attractive in graduate colleges. As one of the important feedbacks to HR cell was related to updated presentation, hence, effort was made and some colleagues really appreciated and liked it while some said that it was difficult to manage, as they were not prepared for the same. Prezi was a great idea but needed good preparations and most of the teams weren’t able to.</w:t>
      </w:r>
    </w:p>
    <w:p w:rsidR="00103A33" w:rsidRPr="00272685" w:rsidRDefault="00103A33" w:rsidP="00103A33">
      <w:pPr>
        <w:pStyle w:val="NoSpacing"/>
        <w:rPr>
          <w:rFonts w:cs="Times New Roman"/>
          <w:sz w:val="24"/>
          <w:szCs w:val="24"/>
        </w:rPr>
      </w:pPr>
    </w:p>
    <w:p w:rsidR="00103A33" w:rsidRPr="00272685" w:rsidRDefault="00103A33" w:rsidP="00103A33">
      <w:pPr>
        <w:pStyle w:val="NoSpacing"/>
        <w:rPr>
          <w:rFonts w:cs="Times New Roman"/>
          <w:sz w:val="24"/>
          <w:szCs w:val="24"/>
        </w:rPr>
      </w:pPr>
      <w:r w:rsidRPr="00272685">
        <w:rPr>
          <w:rFonts w:cs="Times New Roman"/>
          <w:sz w:val="24"/>
          <w:szCs w:val="24"/>
        </w:rPr>
        <w:t xml:space="preserve">We faced lot of difficulty in getting reports from RnS teams but after lot of follow up, finally people shared and are available with us now. </w:t>
      </w:r>
    </w:p>
    <w:p w:rsidR="00103A33" w:rsidRPr="00272685" w:rsidRDefault="00103A33" w:rsidP="00103A33">
      <w:pPr>
        <w:pStyle w:val="NoSpacing"/>
        <w:rPr>
          <w:rFonts w:cs="Times New Roman"/>
          <w:sz w:val="24"/>
          <w:szCs w:val="24"/>
        </w:rPr>
      </w:pPr>
    </w:p>
    <w:p w:rsidR="00103A33" w:rsidRPr="00272685" w:rsidRDefault="00103A33" w:rsidP="0046689C">
      <w:pPr>
        <w:rPr>
          <w:sz w:val="24"/>
          <w:szCs w:val="24"/>
        </w:rPr>
      </w:pPr>
    </w:p>
    <w:p w:rsidR="0046689C" w:rsidRPr="00272685" w:rsidRDefault="0046689C" w:rsidP="0046689C">
      <w:pPr>
        <w:rPr>
          <w:sz w:val="24"/>
          <w:szCs w:val="24"/>
        </w:rPr>
      </w:pPr>
      <w:r w:rsidRPr="00272685">
        <w:rPr>
          <w:sz w:val="24"/>
          <w:szCs w:val="24"/>
        </w:rPr>
        <w:t>No exposure visit was conducted for the students of KSRM, IIT Kharagpur, IIFM Bhopal, XISS Ranchi, TISS Mumbai, TISS  Tuljapur, XIMJ and TISS Guwahati students. While students from rest of the colleges went on 3 days of exposure visit before their final selection.  We offered   altogether 46 students from these colleges excluded JNKVV, NIT Silchar , NERIST, Assam university of Silchar ( Recruitment process not completed yet)  . A batch of 13 students joined us on 1</w:t>
      </w:r>
      <w:r w:rsidRPr="00272685">
        <w:rPr>
          <w:sz w:val="24"/>
          <w:szCs w:val="24"/>
          <w:vertAlign w:val="superscript"/>
        </w:rPr>
        <w:t>st</w:t>
      </w:r>
      <w:r w:rsidRPr="00272685">
        <w:rPr>
          <w:sz w:val="24"/>
          <w:szCs w:val="24"/>
        </w:rPr>
        <w:t xml:space="preserve"> May 2014. Out of 13, one has already left. A batch of 28 students is expected to join us on 1</w:t>
      </w:r>
      <w:r w:rsidRPr="00272685">
        <w:rPr>
          <w:sz w:val="24"/>
          <w:szCs w:val="24"/>
          <w:vertAlign w:val="superscript"/>
        </w:rPr>
        <w:t>st</w:t>
      </w:r>
      <w:r w:rsidRPr="00272685">
        <w:rPr>
          <w:sz w:val="24"/>
          <w:szCs w:val="24"/>
        </w:rPr>
        <w:t xml:space="preserve"> July while a small batch of 5</w:t>
      </w:r>
      <w:r w:rsidR="003B01F7">
        <w:rPr>
          <w:sz w:val="24"/>
          <w:szCs w:val="24"/>
        </w:rPr>
        <w:t xml:space="preserve"> </w:t>
      </w:r>
      <w:r w:rsidRPr="00272685">
        <w:rPr>
          <w:sz w:val="24"/>
          <w:szCs w:val="24"/>
        </w:rPr>
        <w:t>students will join us on 15</w:t>
      </w:r>
      <w:r w:rsidRPr="00272685">
        <w:rPr>
          <w:sz w:val="24"/>
          <w:szCs w:val="24"/>
          <w:vertAlign w:val="superscript"/>
        </w:rPr>
        <w:t>th</w:t>
      </w:r>
      <w:r w:rsidRPr="00272685">
        <w:rPr>
          <w:sz w:val="24"/>
          <w:szCs w:val="24"/>
        </w:rPr>
        <w:t xml:space="preserve"> July 2014.</w:t>
      </w:r>
    </w:p>
    <w:p w:rsidR="0046689C" w:rsidRPr="00272685" w:rsidRDefault="0046689C" w:rsidP="0046689C">
      <w:pPr>
        <w:rPr>
          <w:b/>
          <w:bCs/>
          <w:sz w:val="24"/>
          <w:szCs w:val="24"/>
        </w:rPr>
      </w:pPr>
      <w:r w:rsidRPr="00272685">
        <w:rPr>
          <w:sz w:val="24"/>
          <w:szCs w:val="24"/>
        </w:rPr>
        <w:lastRenderedPageBreak/>
        <w:t>Though earlier we offered compensations in three categories, Rs. 20, 000 per month as consultant, Rs. 25000 per month as Project Executive(Trainee) and Rs. 30, 000 per month as Project Executive(Trainee) for management graduates, a decision was taken in MC meeting and consultant category was removed and revised appointment letters were issued</w:t>
      </w:r>
      <w:r w:rsidRPr="00272685">
        <w:rPr>
          <w:b/>
          <w:bCs/>
          <w:sz w:val="24"/>
          <w:szCs w:val="24"/>
        </w:rPr>
        <w:t>.  (Please see attached annexure 2 for detailed information on students selected, their compensations etc.)</w:t>
      </w:r>
    </w:p>
    <w:p w:rsidR="0046689C" w:rsidRPr="00272685" w:rsidRDefault="0046689C" w:rsidP="0046689C">
      <w:pPr>
        <w:rPr>
          <w:b/>
          <w:bCs/>
          <w:sz w:val="24"/>
          <w:szCs w:val="24"/>
        </w:rPr>
      </w:pPr>
      <w:r w:rsidRPr="00272685">
        <w:rPr>
          <w:b/>
          <w:bCs/>
          <w:sz w:val="24"/>
          <w:szCs w:val="24"/>
        </w:rPr>
        <w:t xml:space="preserve">Some important observations </w:t>
      </w:r>
    </w:p>
    <w:p w:rsidR="0046689C" w:rsidRPr="00272685" w:rsidRDefault="0046689C" w:rsidP="0046689C">
      <w:pPr>
        <w:pStyle w:val="ListParagraph"/>
        <w:numPr>
          <w:ilvl w:val="0"/>
          <w:numId w:val="1"/>
        </w:numPr>
        <w:rPr>
          <w:sz w:val="24"/>
          <w:szCs w:val="24"/>
        </w:rPr>
      </w:pPr>
      <w:r w:rsidRPr="00272685">
        <w:rPr>
          <w:sz w:val="24"/>
          <w:szCs w:val="24"/>
        </w:rPr>
        <w:t>A lot of effort was put in by HR team and recruitment team in the campus of IRM and NIT Jaipur. Despite the fact that recruitment team explained SRIJAN’s work and challenges in details , students of IRM created lots of problem during their exposure visit in Duni and one of them did not even turned up for exposure visit. Same is the case for NIT jaipur students, after investing lots of time in recruitment, confirmation for exposure visit they did not turned up for it. We need to decide whether we really want to invest our energy in such colleges in next campus.</w:t>
      </w:r>
    </w:p>
    <w:p w:rsidR="0046689C" w:rsidRPr="00272685" w:rsidRDefault="0046689C" w:rsidP="0046689C">
      <w:pPr>
        <w:pStyle w:val="ListParagraph"/>
        <w:numPr>
          <w:ilvl w:val="0"/>
          <w:numId w:val="1"/>
        </w:numPr>
        <w:rPr>
          <w:sz w:val="24"/>
          <w:szCs w:val="24"/>
        </w:rPr>
      </w:pPr>
      <w:r w:rsidRPr="00272685">
        <w:rPr>
          <w:sz w:val="24"/>
          <w:szCs w:val="24"/>
        </w:rPr>
        <w:t>Students asked lots of questions related to logistics and final posting, salary. We need to communicate more clearly about some general norms, rules, knowledge related to these issues.</w:t>
      </w:r>
    </w:p>
    <w:p w:rsidR="0046689C" w:rsidRPr="00272685" w:rsidRDefault="0046689C" w:rsidP="0046689C">
      <w:pPr>
        <w:pStyle w:val="ListParagraph"/>
        <w:numPr>
          <w:ilvl w:val="0"/>
          <w:numId w:val="1"/>
        </w:numPr>
        <w:rPr>
          <w:sz w:val="24"/>
          <w:szCs w:val="24"/>
        </w:rPr>
      </w:pPr>
      <w:r w:rsidRPr="00272685">
        <w:rPr>
          <w:sz w:val="24"/>
          <w:szCs w:val="24"/>
        </w:rPr>
        <w:t>SRIJAN movie, which we are showing in campuses need to be updated.</w:t>
      </w:r>
    </w:p>
    <w:p w:rsidR="00103A33" w:rsidRPr="00272685" w:rsidRDefault="00103A33" w:rsidP="007B5316">
      <w:pPr>
        <w:pStyle w:val="Heading3"/>
      </w:pPr>
      <w:bookmarkStart w:id="5" w:name="_Toc393792178"/>
      <w:r w:rsidRPr="00272685">
        <w:t>Lessons Learnt for future</w:t>
      </w:r>
      <w:bookmarkEnd w:id="5"/>
    </w:p>
    <w:p w:rsidR="00103A33" w:rsidRPr="00272685" w:rsidRDefault="00103A33" w:rsidP="00103A33">
      <w:pPr>
        <w:pStyle w:val="NoSpacing"/>
        <w:rPr>
          <w:rFonts w:cs="Times New Roman"/>
          <w:sz w:val="24"/>
          <w:szCs w:val="24"/>
        </w:rPr>
      </w:pPr>
      <w:r w:rsidRPr="00272685">
        <w:rPr>
          <w:rFonts w:cs="Times New Roman"/>
          <w:sz w:val="24"/>
          <w:szCs w:val="24"/>
        </w:rPr>
        <w:t xml:space="preserve">Every year, we try to work on the feedbacks but with new experiences, we get ample scope to improve the existing systems. Hence some important lessons for future could be- </w:t>
      </w:r>
    </w:p>
    <w:p w:rsidR="00103A33" w:rsidRPr="00272685" w:rsidRDefault="00103A33" w:rsidP="00103A33">
      <w:pPr>
        <w:pStyle w:val="NoSpacing"/>
        <w:numPr>
          <w:ilvl w:val="0"/>
          <w:numId w:val="2"/>
        </w:numPr>
        <w:rPr>
          <w:rFonts w:cs="Times New Roman"/>
          <w:sz w:val="24"/>
          <w:szCs w:val="24"/>
        </w:rPr>
      </w:pPr>
      <w:r w:rsidRPr="00272685">
        <w:rPr>
          <w:rFonts w:cs="Times New Roman"/>
          <w:sz w:val="24"/>
          <w:szCs w:val="24"/>
        </w:rPr>
        <w:t>As SRIJAN’S core HR function in recruitment is identification of skills that is desired in SRIJAN and link it with grooming process. Although our designed tests, checks the aptitude and analytical abilities (through mechanical tests) but our staff is not oriented properly to judge the attitudinal and leadership perspective, which cannot be checked through answers rather one has to invest time and understand the connectedness of the same.</w:t>
      </w:r>
    </w:p>
    <w:p w:rsidR="00103A33" w:rsidRPr="00272685" w:rsidRDefault="00103A33" w:rsidP="00103A33">
      <w:pPr>
        <w:pStyle w:val="NoSpacing"/>
        <w:numPr>
          <w:ilvl w:val="0"/>
          <w:numId w:val="2"/>
        </w:numPr>
        <w:rPr>
          <w:rFonts w:cs="Times New Roman"/>
          <w:sz w:val="24"/>
          <w:szCs w:val="24"/>
        </w:rPr>
      </w:pPr>
      <w:r w:rsidRPr="00272685">
        <w:rPr>
          <w:rFonts w:cs="Times New Roman"/>
          <w:sz w:val="24"/>
          <w:szCs w:val="24"/>
        </w:rPr>
        <w:t>To attract talent, internships are a very good idea and we need focus on the same. The tasks need to be structured and properly executed.</w:t>
      </w:r>
    </w:p>
    <w:p w:rsidR="00103A33" w:rsidRPr="00272685" w:rsidRDefault="00103A33" w:rsidP="00103A33">
      <w:pPr>
        <w:pStyle w:val="NoSpacing"/>
        <w:numPr>
          <w:ilvl w:val="0"/>
          <w:numId w:val="2"/>
        </w:numPr>
        <w:rPr>
          <w:rFonts w:cs="Times New Roman"/>
          <w:sz w:val="24"/>
          <w:szCs w:val="24"/>
        </w:rPr>
      </w:pPr>
      <w:r w:rsidRPr="00272685">
        <w:rPr>
          <w:rFonts w:cs="Times New Roman"/>
          <w:sz w:val="24"/>
          <w:szCs w:val="24"/>
        </w:rPr>
        <w:t>Some more modifications in presentation are needed like it should be more focussed on roles and vision, philosophy rather project details. If prezi is the format, then definitely orientation of the RnS team members on this. Salary and other details needs to be incorporated in the same.</w:t>
      </w:r>
    </w:p>
    <w:p w:rsidR="00103A33" w:rsidRPr="00272685" w:rsidRDefault="00103A33" w:rsidP="00103A33">
      <w:pPr>
        <w:pStyle w:val="NoSpacing"/>
        <w:numPr>
          <w:ilvl w:val="0"/>
          <w:numId w:val="2"/>
        </w:numPr>
        <w:rPr>
          <w:rFonts w:cs="Times New Roman"/>
          <w:sz w:val="24"/>
          <w:szCs w:val="24"/>
        </w:rPr>
      </w:pPr>
      <w:r w:rsidRPr="00272685">
        <w:rPr>
          <w:rFonts w:cs="Times New Roman"/>
          <w:sz w:val="24"/>
          <w:szCs w:val="24"/>
        </w:rPr>
        <w:t>More work on advertisement of SRIJAN, spread in colleges, before recruitment seasons. Orientation talk should be done.  Highlight of Alumni’s case.</w:t>
      </w:r>
    </w:p>
    <w:p w:rsidR="00103A33" w:rsidRPr="00272685" w:rsidRDefault="00103A33" w:rsidP="00103A33">
      <w:pPr>
        <w:pStyle w:val="NoSpacing"/>
        <w:numPr>
          <w:ilvl w:val="0"/>
          <w:numId w:val="2"/>
        </w:numPr>
        <w:rPr>
          <w:rFonts w:cs="Times New Roman"/>
          <w:sz w:val="24"/>
          <w:szCs w:val="24"/>
        </w:rPr>
      </w:pPr>
      <w:r w:rsidRPr="00272685">
        <w:rPr>
          <w:rFonts w:cs="Times New Roman"/>
          <w:sz w:val="24"/>
          <w:szCs w:val="24"/>
        </w:rPr>
        <w:t xml:space="preserve">IN this year’s experience, i am also wondering whether we need to conduct exposure trips or not. I know they are invaluable to people, who come from different sector colleges, but then, should we use it only as an opportunity for them to see and decide or whether we continue with a process of final interview. Logistics wise, it is really getting </w:t>
      </w:r>
      <w:r w:rsidRPr="00272685">
        <w:rPr>
          <w:rFonts w:cs="Times New Roman"/>
          <w:sz w:val="24"/>
          <w:szCs w:val="24"/>
        </w:rPr>
        <w:lastRenderedPageBreak/>
        <w:t xml:space="preserve">difficult this year. We need serious discussion on this matter for future. It should be seriously considered by teams not implemented as an activity. </w:t>
      </w:r>
    </w:p>
    <w:p w:rsidR="0046689C" w:rsidRPr="00272685" w:rsidRDefault="0046689C" w:rsidP="007B5316">
      <w:pPr>
        <w:rPr>
          <w:sz w:val="24"/>
          <w:szCs w:val="24"/>
        </w:rPr>
      </w:pPr>
    </w:p>
    <w:p w:rsidR="0046689C" w:rsidRPr="007B5316" w:rsidRDefault="0046689C" w:rsidP="007B5316">
      <w:pPr>
        <w:pStyle w:val="Heading2"/>
        <w:rPr>
          <w:szCs w:val="28"/>
        </w:rPr>
      </w:pPr>
      <w:bookmarkStart w:id="6" w:name="_Toc393792179"/>
      <w:r w:rsidRPr="007B5316">
        <w:rPr>
          <w:szCs w:val="28"/>
        </w:rPr>
        <w:t>B. lateral entry camps</w:t>
      </w:r>
      <w:bookmarkEnd w:id="6"/>
    </w:p>
    <w:p w:rsidR="0046689C" w:rsidRPr="00272685" w:rsidRDefault="0046689C" w:rsidP="0046689C">
      <w:pPr>
        <w:ind w:left="360"/>
        <w:rPr>
          <w:sz w:val="24"/>
          <w:szCs w:val="24"/>
        </w:rPr>
      </w:pPr>
      <w:r w:rsidRPr="00272685">
        <w:rPr>
          <w:sz w:val="24"/>
          <w:szCs w:val="24"/>
        </w:rPr>
        <w:t xml:space="preserve">During first quarter of this year we organized two lateral entry camps. </w:t>
      </w:r>
    </w:p>
    <w:p w:rsidR="0046689C" w:rsidRPr="00272685" w:rsidRDefault="0046689C" w:rsidP="0046689C">
      <w:pPr>
        <w:ind w:left="360"/>
        <w:rPr>
          <w:b/>
          <w:bCs/>
          <w:sz w:val="24"/>
          <w:szCs w:val="24"/>
        </w:rPr>
      </w:pPr>
      <w:r w:rsidRPr="00272685">
        <w:rPr>
          <w:sz w:val="24"/>
          <w:szCs w:val="24"/>
        </w:rPr>
        <w:t>First lateral entry camp was organized on 19</w:t>
      </w:r>
      <w:r w:rsidRPr="00272685">
        <w:rPr>
          <w:sz w:val="24"/>
          <w:szCs w:val="24"/>
          <w:vertAlign w:val="superscript"/>
        </w:rPr>
        <w:t>th</w:t>
      </w:r>
      <w:r w:rsidRPr="00272685">
        <w:rPr>
          <w:sz w:val="24"/>
          <w:szCs w:val="24"/>
        </w:rPr>
        <w:t xml:space="preserve"> April 2014. Total 16 candidates were invited, out of which 15 candidates attended the camp. 13 participants were Gandhi fellows.  Final offer was made to 8 Gandhi fellows.  Six of them accepted the offer. </w:t>
      </w:r>
      <w:r w:rsidRPr="00272685">
        <w:rPr>
          <w:b/>
          <w:bCs/>
          <w:sz w:val="24"/>
          <w:szCs w:val="24"/>
        </w:rPr>
        <w:t>(Please see annexure 3 for detailed report on lateral entry camp).</w:t>
      </w:r>
    </w:p>
    <w:p w:rsidR="0046689C" w:rsidRPr="00272685" w:rsidRDefault="0046689C" w:rsidP="0046689C">
      <w:pPr>
        <w:ind w:left="360"/>
        <w:rPr>
          <w:sz w:val="24"/>
          <w:szCs w:val="24"/>
        </w:rPr>
      </w:pPr>
      <w:r w:rsidRPr="00272685">
        <w:rPr>
          <w:sz w:val="24"/>
          <w:szCs w:val="24"/>
        </w:rPr>
        <w:t>Second lateral entry camp was organized on 4</w:t>
      </w:r>
      <w:r w:rsidRPr="00272685">
        <w:rPr>
          <w:sz w:val="24"/>
          <w:szCs w:val="24"/>
          <w:vertAlign w:val="superscript"/>
        </w:rPr>
        <w:t>th</w:t>
      </w:r>
      <w:r w:rsidRPr="00272685">
        <w:rPr>
          <w:sz w:val="24"/>
          <w:szCs w:val="24"/>
        </w:rPr>
        <w:t xml:space="preserve"> June 2014. </w:t>
      </w:r>
      <w:r w:rsidR="00103A33" w:rsidRPr="00272685">
        <w:rPr>
          <w:sz w:val="24"/>
          <w:szCs w:val="24"/>
        </w:rPr>
        <w:t>Invitations were</w:t>
      </w:r>
      <w:r w:rsidRPr="00272685">
        <w:rPr>
          <w:sz w:val="24"/>
          <w:szCs w:val="24"/>
        </w:rPr>
        <w:t xml:space="preserve"> sent to </w:t>
      </w:r>
      <w:r w:rsidR="00103A33" w:rsidRPr="00272685">
        <w:rPr>
          <w:sz w:val="24"/>
          <w:szCs w:val="24"/>
        </w:rPr>
        <w:t>15 candidates</w:t>
      </w:r>
      <w:r w:rsidRPr="00272685">
        <w:rPr>
          <w:sz w:val="24"/>
          <w:szCs w:val="24"/>
        </w:rPr>
        <w:t xml:space="preserve">, out of which 11 candidates attended the camp. In this camp student from Jamia was also invited. Two candidates were shortlisted for exposure visit. Both the candidates are from Jamia. They have completed their exposure visit in Bundi. Their final </w:t>
      </w:r>
      <w:r w:rsidR="00103A33" w:rsidRPr="00272685">
        <w:rPr>
          <w:sz w:val="24"/>
          <w:szCs w:val="24"/>
        </w:rPr>
        <w:t>interview needs</w:t>
      </w:r>
      <w:r w:rsidRPr="00272685">
        <w:rPr>
          <w:sz w:val="24"/>
          <w:szCs w:val="24"/>
        </w:rPr>
        <w:t xml:space="preserve"> to be </w:t>
      </w:r>
      <w:r w:rsidR="00103A33" w:rsidRPr="00272685">
        <w:rPr>
          <w:sz w:val="24"/>
          <w:szCs w:val="24"/>
        </w:rPr>
        <w:t>scheduled after</w:t>
      </w:r>
      <w:r w:rsidRPr="00272685">
        <w:rPr>
          <w:sz w:val="24"/>
          <w:szCs w:val="24"/>
        </w:rPr>
        <w:t xml:space="preserve"> which only final offer will be made.</w:t>
      </w:r>
    </w:p>
    <w:p w:rsidR="00103A33" w:rsidRPr="007B5316" w:rsidRDefault="00103A33" w:rsidP="007B5316">
      <w:pPr>
        <w:pStyle w:val="Heading1"/>
      </w:pPr>
      <w:bookmarkStart w:id="7" w:name="_Toc393792180"/>
      <w:r w:rsidRPr="007B5316">
        <w:t>CAPACITY BUILDING-</w:t>
      </w:r>
      <w:bookmarkEnd w:id="7"/>
    </w:p>
    <w:p w:rsidR="00103A33" w:rsidRPr="00272685" w:rsidRDefault="00103A33" w:rsidP="00103A33">
      <w:pPr>
        <w:jc w:val="both"/>
        <w:rPr>
          <w:sz w:val="24"/>
          <w:szCs w:val="24"/>
        </w:rPr>
      </w:pPr>
      <w:r w:rsidRPr="00272685">
        <w:rPr>
          <w:sz w:val="24"/>
          <w:szCs w:val="24"/>
        </w:rPr>
        <w:t>Human resource in SRIJAN is a key determinant of organization success and is often the “face” of SRIJAN to community and other stakeholders. Maintaining a well-trained, well-qualified workforce is a critical function of both HRD cell and program team as a whole.</w:t>
      </w:r>
    </w:p>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To ensure regular up-dation of employees, capacity building is used as a tool in the field of community development to develop capabilities that create or direct action or change within a community. For this, various capacity enhancement programs have been done in first quarter of 2014. The brief description of each event is mentioned below-</w:t>
      </w:r>
    </w:p>
    <w:tbl>
      <w:tblPr>
        <w:tblStyle w:val="MediumShading2-Accent2"/>
        <w:tblpPr w:leftFromText="180" w:rightFromText="180" w:vertAnchor="text" w:horzAnchor="page" w:tblpX="2222" w:tblpY="393"/>
        <w:tblW w:w="0" w:type="auto"/>
        <w:tblLook w:val="04A0"/>
      </w:tblPr>
      <w:tblGrid>
        <w:gridCol w:w="2660"/>
        <w:gridCol w:w="2126"/>
        <w:gridCol w:w="1701"/>
      </w:tblGrid>
      <w:tr w:rsidR="00103A33" w:rsidRPr="00272685" w:rsidTr="00103A33">
        <w:trPr>
          <w:cnfStyle w:val="100000000000"/>
          <w:trHeight w:val="565"/>
        </w:trPr>
        <w:tc>
          <w:tcPr>
            <w:cnfStyle w:val="001000000100"/>
            <w:tcW w:w="2660" w:type="dxa"/>
          </w:tcPr>
          <w:p w:rsidR="00103A33" w:rsidRPr="00272685" w:rsidRDefault="00103A33" w:rsidP="00103A33">
            <w:pPr>
              <w:jc w:val="both"/>
              <w:rPr>
                <w:b w:val="0"/>
                <w:bCs w:val="0"/>
                <w:sz w:val="24"/>
                <w:szCs w:val="24"/>
              </w:rPr>
            </w:pPr>
            <w:r w:rsidRPr="00272685">
              <w:rPr>
                <w:b w:val="0"/>
                <w:bCs w:val="0"/>
                <w:sz w:val="24"/>
                <w:szCs w:val="24"/>
              </w:rPr>
              <w:t>Trainees Name</w:t>
            </w:r>
          </w:p>
        </w:tc>
        <w:tc>
          <w:tcPr>
            <w:tcW w:w="2126" w:type="dxa"/>
          </w:tcPr>
          <w:p w:rsidR="00103A33" w:rsidRPr="00272685" w:rsidRDefault="00103A33" w:rsidP="00103A33">
            <w:pPr>
              <w:cnfStyle w:val="100000000000"/>
              <w:rPr>
                <w:b w:val="0"/>
                <w:bCs w:val="0"/>
                <w:sz w:val="24"/>
                <w:szCs w:val="24"/>
              </w:rPr>
            </w:pPr>
            <w:r w:rsidRPr="00272685">
              <w:rPr>
                <w:b w:val="0"/>
                <w:bCs w:val="0"/>
                <w:sz w:val="24"/>
                <w:szCs w:val="24"/>
              </w:rPr>
              <w:t>Location for Induction</w:t>
            </w:r>
          </w:p>
        </w:tc>
        <w:tc>
          <w:tcPr>
            <w:tcW w:w="1701" w:type="dxa"/>
          </w:tcPr>
          <w:p w:rsidR="00103A33" w:rsidRPr="00272685" w:rsidRDefault="00103A33" w:rsidP="00103A33">
            <w:pPr>
              <w:jc w:val="both"/>
              <w:cnfStyle w:val="100000000000"/>
              <w:rPr>
                <w:b w:val="0"/>
                <w:bCs w:val="0"/>
                <w:sz w:val="24"/>
                <w:szCs w:val="24"/>
              </w:rPr>
            </w:pPr>
            <w:r w:rsidRPr="00272685">
              <w:rPr>
                <w:b w:val="0"/>
                <w:bCs w:val="0"/>
                <w:sz w:val="24"/>
                <w:szCs w:val="24"/>
              </w:rPr>
              <w:t>College</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color w:val="000000"/>
                <w:sz w:val="24"/>
                <w:szCs w:val="24"/>
              </w:rPr>
              <w:t>Sudhir Kumar</w:t>
            </w:r>
          </w:p>
        </w:tc>
        <w:tc>
          <w:tcPr>
            <w:tcW w:w="2126" w:type="dxa"/>
          </w:tcPr>
          <w:p w:rsidR="00103A33" w:rsidRPr="00272685" w:rsidRDefault="00103A33" w:rsidP="00103A33">
            <w:pPr>
              <w:jc w:val="both"/>
              <w:cnfStyle w:val="000000100000"/>
              <w:rPr>
                <w:sz w:val="24"/>
                <w:szCs w:val="24"/>
              </w:rPr>
            </w:pPr>
            <w:r w:rsidRPr="00272685">
              <w:rPr>
                <w:sz w:val="24"/>
                <w:szCs w:val="24"/>
              </w:rPr>
              <w:t>Duni</w:t>
            </w:r>
          </w:p>
        </w:tc>
        <w:tc>
          <w:tcPr>
            <w:tcW w:w="1701" w:type="dxa"/>
          </w:tcPr>
          <w:p w:rsidR="00103A33" w:rsidRPr="00272685" w:rsidRDefault="00103A33" w:rsidP="00103A33">
            <w:pPr>
              <w:jc w:val="both"/>
              <w:cnfStyle w:val="000000100000"/>
              <w:rPr>
                <w:sz w:val="24"/>
                <w:szCs w:val="24"/>
              </w:rPr>
            </w:pPr>
            <w:r w:rsidRPr="00272685">
              <w:rPr>
                <w:sz w:val="24"/>
                <w:szCs w:val="24"/>
              </w:rPr>
              <w:t>KSRM</w:t>
            </w:r>
          </w:p>
        </w:tc>
      </w:tr>
      <w:tr w:rsidR="00103A33" w:rsidRPr="00272685" w:rsidTr="00103A33">
        <w:tc>
          <w:tcPr>
            <w:cnfStyle w:val="001000000000"/>
            <w:tcW w:w="2660" w:type="dxa"/>
          </w:tcPr>
          <w:p w:rsidR="00103A33" w:rsidRPr="00272685" w:rsidRDefault="00103A33" w:rsidP="00103A33">
            <w:pPr>
              <w:jc w:val="both"/>
              <w:rPr>
                <w:sz w:val="24"/>
                <w:szCs w:val="24"/>
              </w:rPr>
            </w:pPr>
            <w:r w:rsidRPr="00272685">
              <w:rPr>
                <w:color w:val="000000"/>
                <w:sz w:val="24"/>
                <w:szCs w:val="24"/>
              </w:rPr>
              <w:t>Anoop Kumar Mishra</w:t>
            </w:r>
          </w:p>
        </w:tc>
        <w:tc>
          <w:tcPr>
            <w:tcW w:w="2126" w:type="dxa"/>
          </w:tcPr>
          <w:p w:rsidR="00103A33" w:rsidRPr="00272685" w:rsidRDefault="00103A33" w:rsidP="00103A33">
            <w:pPr>
              <w:cnfStyle w:val="000000000000"/>
              <w:rPr>
                <w:sz w:val="24"/>
                <w:szCs w:val="24"/>
              </w:rPr>
            </w:pPr>
            <w:r w:rsidRPr="00272685">
              <w:rPr>
                <w:sz w:val="24"/>
                <w:szCs w:val="24"/>
              </w:rPr>
              <w:t>Chhindwara</w:t>
            </w:r>
          </w:p>
        </w:tc>
        <w:tc>
          <w:tcPr>
            <w:tcW w:w="1701" w:type="dxa"/>
          </w:tcPr>
          <w:p w:rsidR="00103A33" w:rsidRPr="00272685" w:rsidRDefault="00103A33" w:rsidP="00103A33">
            <w:pPr>
              <w:cnfStyle w:val="000000000000"/>
              <w:rPr>
                <w:sz w:val="24"/>
                <w:szCs w:val="24"/>
              </w:rPr>
            </w:pPr>
            <w:r w:rsidRPr="00272685">
              <w:rPr>
                <w:sz w:val="24"/>
                <w:szCs w:val="24"/>
              </w:rPr>
              <w:t>KSRM</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color w:val="000000"/>
                <w:sz w:val="24"/>
                <w:szCs w:val="24"/>
              </w:rPr>
              <w:t xml:space="preserve">Krushna Chandra </w:t>
            </w:r>
          </w:p>
        </w:tc>
        <w:tc>
          <w:tcPr>
            <w:tcW w:w="2126" w:type="dxa"/>
          </w:tcPr>
          <w:p w:rsidR="00103A33" w:rsidRPr="00272685" w:rsidRDefault="00103A33" w:rsidP="00103A33">
            <w:pPr>
              <w:cnfStyle w:val="000000100000"/>
              <w:rPr>
                <w:sz w:val="24"/>
                <w:szCs w:val="24"/>
              </w:rPr>
            </w:pPr>
            <w:r w:rsidRPr="00272685">
              <w:rPr>
                <w:sz w:val="24"/>
                <w:szCs w:val="24"/>
              </w:rPr>
              <w:t>Koriya</w:t>
            </w:r>
          </w:p>
        </w:tc>
        <w:tc>
          <w:tcPr>
            <w:tcW w:w="1701" w:type="dxa"/>
          </w:tcPr>
          <w:p w:rsidR="00103A33" w:rsidRPr="00272685" w:rsidRDefault="00103A33" w:rsidP="00103A33">
            <w:pPr>
              <w:cnfStyle w:val="000000100000"/>
              <w:rPr>
                <w:sz w:val="24"/>
                <w:szCs w:val="24"/>
              </w:rPr>
            </w:pPr>
            <w:r w:rsidRPr="00272685">
              <w:rPr>
                <w:sz w:val="24"/>
                <w:szCs w:val="24"/>
              </w:rPr>
              <w:t>KSRM</w:t>
            </w:r>
          </w:p>
        </w:tc>
      </w:tr>
      <w:tr w:rsidR="00103A33" w:rsidRPr="00272685" w:rsidTr="00103A33">
        <w:tc>
          <w:tcPr>
            <w:cnfStyle w:val="001000000000"/>
            <w:tcW w:w="2660" w:type="dxa"/>
          </w:tcPr>
          <w:p w:rsidR="00103A33" w:rsidRPr="00272685" w:rsidRDefault="00103A33" w:rsidP="00103A33">
            <w:pPr>
              <w:jc w:val="both"/>
              <w:rPr>
                <w:sz w:val="24"/>
                <w:szCs w:val="24"/>
              </w:rPr>
            </w:pPr>
            <w:r w:rsidRPr="00272685">
              <w:rPr>
                <w:color w:val="000000"/>
                <w:sz w:val="24"/>
                <w:szCs w:val="24"/>
              </w:rPr>
              <w:t>Gaurav Kumar</w:t>
            </w:r>
          </w:p>
        </w:tc>
        <w:tc>
          <w:tcPr>
            <w:tcW w:w="2126" w:type="dxa"/>
          </w:tcPr>
          <w:p w:rsidR="00103A33" w:rsidRPr="00272685" w:rsidRDefault="00103A33" w:rsidP="00103A33">
            <w:pPr>
              <w:jc w:val="both"/>
              <w:cnfStyle w:val="000000000000"/>
              <w:rPr>
                <w:sz w:val="24"/>
                <w:szCs w:val="24"/>
              </w:rPr>
            </w:pPr>
            <w:r w:rsidRPr="00272685">
              <w:rPr>
                <w:sz w:val="24"/>
                <w:szCs w:val="24"/>
              </w:rPr>
              <w:t>Jaisinagar</w:t>
            </w:r>
          </w:p>
        </w:tc>
        <w:tc>
          <w:tcPr>
            <w:tcW w:w="1701" w:type="dxa"/>
          </w:tcPr>
          <w:p w:rsidR="00103A33" w:rsidRPr="00272685" w:rsidRDefault="00103A33" w:rsidP="00103A33">
            <w:pPr>
              <w:jc w:val="both"/>
              <w:cnfStyle w:val="000000000000"/>
              <w:rPr>
                <w:sz w:val="24"/>
                <w:szCs w:val="24"/>
              </w:rPr>
            </w:pPr>
            <w:r w:rsidRPr="00272685">
              <w:rPr>
                <w:sz w:val="24"/>
                <w:szCs w:val="24"/>
              </w:rPr>
              <w:t>IIT, Kharagpur</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color w:val="000000"/>
                <w:sz w:val="24"/>
                <w:szCs w:val="24"/>
              </w:rPr>
              <w:t>Asha Roseline Kujur</w:t>
            </w:r>
          </w:p>
        </w:tc>
        <w:tc>
          <w:tcPr>
            <w:tcW w:w="2126" w:type="dxa"/>
          </w:tcPr>
          <w:p w:rsidR="00103A33" w:rsidRPr="00272685" w:rsidRDefault="00103A33" w:rsidP="00103A33">
            <w:pPr>
              <w:jc w:val="both"/>
              <w:cnfStyle w:val="000000100000"/>
              <w:rPr>
                <w:sz w:val="24"/>
                <w:szCs w:val="24"/>
              </w:rPr>
            </w:pPr>
            <w:r w:rsidRPr="00272685">
              <w:rPr>
                <w:sz w:val="24"/>
                <w:szCs w:val="24"/>
              </w:rPr>
              <w:t>Chhindwara</w:t>
            </w:r>
          </w:p>
        </w:tc>
        <w:tc>
          <w:tcPr>
            <w:tcW w:w="1701" w:type="dxa"/>
          </w:tcPr>
          <w:p w:rsidR="00103A33" w:rsidRPr="00272685" w:rsidRDefault="00103A33" w:rsidP="00103A33">
            <w:pPr>
              <w:jc w:val="both"/>
              <w:cnfStyle w:val="000000100000"/>
              <w:rPr>
                <w:sz w:val="24"/>
                <w:szCs w:val="24"/>
              </w:rPr>
            </w:pPr>
            <w:r w:rsidRPr="00272685">
              <w:rPr>
                <w:sz w:val="24"/>
                <w:szCs w:val="24"/>
              </w:rPr>
              <w:t>IIFM</w:t>
            </w:r>
          </w:p>
        </w:tc>
      </w:tr>
      <w:tr w:rsidR="00103A33" w:rsidRPr="00272685" w:rsidTr="00103A33">
        <w:tc>
          <w:tcPr>
            <w:cnfStyle w:val="001000000000"/>
            <w:tcW w:w="2660" w:type="dxa"/>
          </w:tcPr>
          <w:p w:rsidR="00103A33" w:rsidRPr="00272685" w:rsidRDefault="00103A33" w:rsidP="00103A33">
            <w:pPr>
              <w:jc w:val="both"/>
              <w:rPr>
                <w:sz w:val="24"/>
                <w:szCs w:val="24"/>
              </w:rPr>
            </w:pPr>
            <w:r w:rsidRPr="00272685">
              <w:rPr>
                <w:color w:val="000000"/>
                <w:sz w:val="24"/>
                <w:szCs w:val="24"/>
              </w:rPr>
              <w:t>Achin Phulre</w:t>
            </w:r>
          </w:p>
        </w:tc>
        <w:tc>
          <w:tcPr>
            <w:tcW w:w="2126" w:type="dxa"/>
          </w:tcPr>
          <w:p w:rsidR="00103A33" w:rsidRPr="00272685" w:rsidRDefault="00103A33" w:rsidP="00103A33">
            <w:pPr>
              <w:cnfStyle w:val="000000000000"/>
              <w:rPr>
                <w:sz w:val="24"/>
                <w:szCs w:val="24"/>
              </w:rPr>
            </w:pPr>
            <w:r w:rsidRPr="00272685">
              <w:rPr>
                <w:sz w:val="24"/>
                <w:szCs w:val="24"/>
              </w:rPr>
              <w:t>Chhindwara</w:t>
            </w:r>
          </w:p>
        </w:tc>
        <w:tc>
          <w:tcPr>
            <w:tcW w:w="1701" w:type="dxa"/>
          </w:tcPr>
          <w:p w:rsidR="00103A33" w:rsidRPr="00272685" w:rsidRDefault="00103A33" w:rsidP="00103A33">
            <w:pPr>
              <w:cnfStyle w:val="000000000000"/>
              <w:rPr>
                <w:sz w:val="24"/>
                <w:szCs w:val="24"/>
              </w:rPr>
            </w:pPr>
            <w:r w:rsidRPr="00272685">
              <w:rPr>
                <w:sz w:val="24"/>
                <w:szCs w:val="24"/>
              </w:rPr>
              <w:t>IIFM</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sz w:val="24"/>
                <w:szCs w:val="24"/>
              </w:rPr>
              <w:t>Anuj Bansal</w:t>
            </w:r>
          </w:p>
        </w:tc>
        <w:tc>
          <w:tcPr>
            <w:tcW w:w="2126" w:type="dxa"/>
          </w:tcPr>
          <w:p w:rsidR="00103A33" w:rsidRPr="00272685" w:rsidRDefault="00103A33" w:rsidP="00103A33">
            <w:pPr>
              <w:cnfStyle w:val="000000100000"/>
              <w:rPr>
                <w:sz w:val="24"/>
                <w:szCs w:val="24"/>
              </w:rPr>
            </w:pPr>
            <w:r w:rsidRPr="00272685">
              <w:rPr>
                <w:sz w:val="24"/>
                <w:szCs w:val="24"/>
              </w:rPr>
              <w:t>Duni</w:t>
            </w:r>
          </w:p>
        </w:tc>
        <w:tc>
          <w:tcPr>
            <w:tcW w:w="1701" w:type="dxa"/>
          </w:tcPr>
          <w:p w:rsidR="00103A33" w:rsidRPr="00272685" w:rsidRDefault="00103A33" w:rsidP="00103A33">
            <w:pPr>
              <w:cnfStyle w:val="000000100000"/>
              <w:rPr>
                <w:sz w:val="24"/>
                <w:szCs w:val="24"/>
              </w:rPr>
            </w:pPr>
            <w:r w:rsidRPr="00272685">
              <w:rPr>
                <w:sz w:val="24"/>
                <w:szCs w:val="24"/>
              </w:rPr>
              <w:t>IIFM</w:t>
            </w:r>
          </w:p>
        </w:tc>
      </w:tr>
      <w:tr w:rsidR="00103A33" w:rsidRPr="00272685" w:rsidTr="00103A33">
        <w:tc>
          <w:tcPr>
            <w:cnfStyle w:val="001000000000"/>
            <w:tcW w:w="2660" w:type="dxa"/>
          </w:tcPr>
          <w:p w:rsidR="00103A33" w:rsidRPr="00272685" w:rsidRDefault="00103A33" w:rsidP="00103A33">
            <w:pPr>
              <w:jc w:val="both"/>
              <w:rPr>
                <w:sz w:val="24"/>
                <w:szCs w:val="24"/>
              </w:rPr>
            </w:pPr>
            <w:r w:rsidRPr="00272685">
              <w:rPr>
                <w:color w:val="000000"/>
                <w:sz w:val="24"/>
                <w:szCs w:val="24"/>
              </w:rPr>
              <w:t>Nitish Shankar</w:t>
            </w:r>
          </w:p>
        </w:tc>
        <w:tc>
          <w:tcPr>
            <w:tcW w:w="2126" w:type="dxa"/>
          </w:tcPr>
          <w:p w:rsidR="00103A33" w:rsidRPr="00272685" w:rsidRDefault="00103A33" w:rsidP="00103A33">
            <w:pPr>
              <w:cnfStyle w:val="000000000000"/>
              <w:rPr>
                <w:sz w:val="24"/>
                <w:szCs w:val="24"/>
              </w:rPr>
            </w:pPr>
            <w:r w:rsidRPr="00272685">
              <w:rPr>
                <w:sz w:val="24"/>
                <w:szCs w:val="24"/>
              </w:rPr>
              <w:t>Koriya</w:t>
            </w:r>
          </w:p>
        </w:tc>
        <w:tc>
          <w:tcPr>
            <w:tcW w:w="1701" w:type="dxa"/>
          </w:tcPr>
          <w:p w:rsidR="00103A33" w:rsidRPr="00272685" w:rsidRDefault="00103A33" w:rsidP="00103A33">
            <w:pPr>
              <w:cnfStyle w:val="000000000000"/>
              <w:rPr>
                <w:sz w:val="24"/>
                <w:szCs w:val="24"/>
              </w:rPr>
            </w:pPr>
            <w:r w:rsidRPr="00272685">
              <w:rPr>
                <w:sz w:val="24"/>
                <w:szCs w:val="24"/>
              </w:rPr>
              <w:t>IIFM</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color w:val="000000"/>
                <w:sz w:val="24"/>
                <w:szCs w:val="24"/>
              </w:rPr>
              <w:t xml:space="preserve">Mamta Thapa </w:t>
            </w:r>
          </w:p>
        </w:tc>
        <w:tc>
          <w:tcPr>
            <w:tcW w:w="2126" w:type="dxa"/>
          </w:tcPr>
          <w:p w:rsidR="00103A33" w:rsidRPr="00272685" w:rsidRDefault="00103A33" w:rsidP="00103A33">
            <w:pPr>
              <w:jc w:val="both"/>
              <w:cnfStyle w:val="000000100000"/>
              <w:rPr>
                <w:sz w:val="24"/>
                <w:szCs w:val="24"/>
              </w:rPr>
            </w:pPr>
            <w:r w:rsidRPr="00272685">
              <w:rPr>
                <w:sz w:val="24"/>
                <w:szCs w:val="24"/>
              </w:rPr>
              <w:t>Chhindwara</w:t>
            </w:r>
          </w:p>
        </w:tc>
        <w:tc>
          <w:tcPr>
            <w:tcW w:w="1701" w:type="dxa"/>
          </w:tcPr>
          <w:p w:rsidR="00103A33" w:rsidRPr="00272685" w:rsidRDefault="00103A33" w:rsidP="00103A33">
            <w:pPr>
              <w:jc w:val="both"/>
              <w:cnfStyle w:val="000000100000"/>
              <w:rPr>
                <w:sz w:val="24"/>
                <w:szCs w:val="24"/>
              </w:rPr>
            </w:pPr>
            <w:r w:rsidRPr="00272685">
              <w:rPr>
                <w:sz w:val="24"/>
                <w:szCs w:val="24"/>
              </w:rPr>
              <w:t>XISS</w:t>
            </w:r>
          </w:p>
        </w:tc>
      </w:tr>
      <w:tr w:rsidR="00103A33" w:rsidRPr="00272685" w:rsidTr="00103A33">
        <w:tc>
          <w:tcPr>
            <w:cnfStyle w:val="001000000000"/>
            <w:tcW w:w="2660" w:type="dxa"/>
          </w:tcPr>
          <w:p w:rsidR="00103A33" w:rsidRPr="00272685" w:rsidRDefault="00103A33" w:rsidP="00103A33">
            <w:pPr>
              <w:jc w:val="both"/>
              <w:rPr>
                <w:sz w:val="24"/>
                <w:szCs w:val="24"/>
              </w:rPr>
            </w:pPr>
            <w:r w:rsidRPr="00272685">
              <w:rPr>
                <w:color w:val="000000"/>
                <w:sz w:val="24"/>
                <w:szCs w:val="24"/>
              </w:rPr>
              <w:t>Shahzada Numan</w:t>
            </w:r>
          </w:p>
        </w:tc>
        <w:tc>
          <w:tcPr>
            <w:tcW w:w="2126" w:type="dxa"/>
          </w:tcPr>
          <w:p w:rsidR="00103A33" w:rsidRPr="00272685" w:rsidRDefault="00103A33" w:rsidP="00103A33">
            <w:pPr>
              <w:cnfStyle w:val="000000000000"/>
              <w:rPr>
                <w:sz w:val="24"/>
                <w:szCs w:val="24"/>
              </w:rPr>
            </w:pPr>
            <w:r w:rsidRPr="00272685">
              <w:rPr>
                <w:sz w:val="24"/>
                <w:szCs w:val="24"/>
              </w:rPr>
              <w:t>Duni</w:t>
            </w:r>
          </w:p>
        </w:tc>
        <w:tc>
          <w:tcPr>
            <w:tcW w:w="1701" w:type="dxa"/>
          </w:tcPr>
          <w:p w:rsidR="00103A33" w:rsidRPr="00272685" w:rsidRDefault="00103A33" w:rsidP="00103A33">
            <w:pPr>
              <w:cnfStyle w:val="000000000000"/>
              <w:rPr>
                <w:sz w:val="24"/>
                <w:szCs w:val="24"/>
              </w:rPr>
            </w:pPr>
            <w:r w:rsidRPr="00272685">
              <w:rPr>
                <w:sz w:val="24"/>
                <w:szCs w:val="24"/>
              </w:rPr>
              <w:t>XISS</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color w:val="000000"/>
                <w:sz w:val="24"/>
                <w:szCs w:val="24"/>
              </w:rPr>
              <w:t>Kumar Gaurav</w:t>
            </w:r>
          </w:p>
        </w:tc>
        <w:tc>
          <w:tcPr>
            <w:tcW w:w="2126" w:type="dxa"/>
          </w:tcPr>
          <w:p w:rsidR="00103A33" w:rsidRPr="00272685" w:rsidRDefault="00103A33" w:rsidP="00103A33">
            <w:pPr>
              <w:cnfStyle w:val="000000100000"/>
              <w:rPr>
                <w:sz w:val="24"/>
                <w:szCs w:val="24"/>
              </w:rPr>
            </w:pPr>
            <w:r w:rsidRPr="00272685">
              <w:rPr>
                <w:sz w:val="24"/>
                <w:szCs w:val="24"/>
              </w:rPr>
              <w:t>Annuppur</w:t>
            </w:r>
          </w:p>
        </w:tc>
        <w:tc>
          <w:tcPr>
            <w:tcW w:w="1701" w:type="dxa"/>
          </w:tcPr>
          <w:p w:rsidR="00103A33" w:rsidRPr="00272685" w:rsidRDefault="00103A33" w:rsidP="00103A33">
            <w:pPr>
              <w:cnfStyle w:val="000000100000"/>
              <w:rPr>
                <w:sz w:val="24"/>
                <w:szCs w:val="24"/>
              </w:rPr>
            </w:pPr>
            <w:r w:rsidRPr="00272685">
              <w:rPr>
                <w:sz w:val="24"/>
                <w:szCs w:val="24"/>
              </w:rPr>
              <w:t>XISS</w:t>
            </w:r>
          </w:p>
        </w:tc>
      </w:tr>
      <w:tr w:rsidR="00103A33" w:rsidRPr="00272685" w:rsidTr="00103A33">
        <w:tc>
          <w:tcPr>
            <w:cnfStyle w:val="001000000000"/>
            <w:tcW w:w="2660" w:type="dxa"/>
          </w:tcPr>
          <w:p w:rsidR="00103A33" w:rsidRPr="00272685" w:rsidRDefault="00103A33" w:rsidP="00103A33">
            <w:pPr>
              <w:jc w:val="both"/>
              <w:rPr>
                <w:sz w:val="24"/>
                <w:szCs w:val="24"/>
              </w:rPr>
            </w:pPr>
            <w:r w:rsidRPr="00272685">
              <w:rPr>
                <w:color w:val="000000"/>
                <w:sz w:val="24"/>
                <w:szCs w:val="24"/>
              </w:rPr>
              <w:lastRenderedPageBreak/>
              <w:t>Saurav Kumar</w:t>
            </w:r>
          </w:p>
        </w:tc>
        <w:tc>
          <w:tcPr>
            <w:tcW w:w="2126" w:type="dxa"/>
          </w:tcPr>
          <w:p w:rsidR="00103A33" w:rsidRPr="00272685" w:rsidRDefault="00103A33" w:rsidP="00103A33">
            <w:pPr>
              <w:jc w:val="both"/>
              <w:cnfStyle w:val="000000000000"/>
              <w:rPr>
                <w:sz w:val="24"/>
                <w:szCs w:val="24"/>
              </w:rPr>
            </w:pPr>
            <w:r w:rsidRPr="00272685">
              <w:rPr>
                <w:sz w:val="24"/>
                <w:szCs w:val="24"/>
              </w:rPr>
              <w:t>Duni</w:t>
            </w:r>
          </w:p>
        </w:tc>
        <w:tc>
          <w:tcPr>
            <w:tcW w:w="1701" w:type="dxa"/>
          </w:tcPr>
          <w:p w:rsidR="00103A33" w:rsidRPr="00272685" w:rsidRDefault="00103A33" w:rsidP="00103A33">
            <w:pPr>
              <w:jc w:val="both"/>
              <w:cnfStyle w:val="000000000000"/>
              <w:rPr>
                <w:sz w:val="24"/>
                <w:szCs w:val="24"/>
              </w:rPr>
            </w:pPr>
            <w:r w:rsidRPr="00272685">
              <w:rPr>
                <w:sz w:val="24"/>
                <w:szCs w:val="24"/>
              </w:rPr>
              <w:t>XIMJ</w:t>
            </w:r>
          </w:p>
        </w:tc>
      </w:tr>
      <w:tr w:rsidR="00103A33" w:rsidRPr="00272685" w:rsidTr="00103A33">
        <w:trPr>
          <w:cnfStyle w:val="000000100000"/>
        </w:trPr>
        <w:tc>
          <w:tcPr>
            <w:cnfStyle w:val="001000000000"/>
            <w:tcW w:w="2660" w:type="dxa"/>
          </w:tcPr>
          <w:p w:rsidR="00103A33" w:rsidRPr="00272685" w:rsidRDefault="00103A33" w:rsidP="00103A33">
            <w:pPr>
              <w:jc w:val="both"/>
              <w:rPr>
                <w:sz w:val="24"/>
                <w:szCs w:val="24"/>
              </w:rPr>
            </w:pPr>
            <w:r w:rsidRPr="00272685">
              <w:rPr>
                <w:color w:val="000000"/>
                <w:sz w:val="24"/>
                <w:szCs w:val="24"/>
              </w:rPr>
              <w:t>Divesh Chandra</w:t>
            </w:r>
          </w:p>
        </w:tc>
        <w:tc>
          <w:tcPr>
            <w:tcW w:w="2126" w:type="dxa"/>
          </w:tcPr>
          <w:p w:rsidR="00103A33" w:rsidRPr="00272685" w:rsidRDefault="00103A33" w:rsidP="00103A33">
            <w:pPr>
              <w:jc w:val="both"/>
              <w:cnfStyle w:val="000000100000"/>
              <w:rPr>
                <w:sz w:val="24"/>
                <w:szCs w:val="24"/>
              </w:rPr>
            </w:pPr>
            <w:r w:rsidRPr="00272685">
              <w:rPr>
                <w:sz w:val="24"/>
                <w:szCs w:val="24"/>
              </w:rPr>
              <w:t>Jaisinagar</w:t>
            </w:r>
          </w:p>
        </w:tc>
        <w:tc>
          <w:tcPr>
            <w:tcW w:w="1701" w:type="dxa"/>
          </w:tcPr>
          <w:p w:rsidR="00103A33" w:rsidRPr="00272685" w:rsidRDefault="00103A33" w:rsidP="00103A33">
            <w:pPr>
              <w:jc w:val="both"/>
              <w:cnfStyle w:val="000000100000"/>
              <w:rPr>
                <w:sz w:val="24"/>
                <w:szCs w:val="24"/>
              </w:rPr>
            </w:pPr>
            <w:r w:rsidRPr="00272685">
              <w:rPr>
                <w:sz w:val="24"/>
                <w:szCs w:val="24"/>
              </w:rPr>
              <w:t>XIMJ</w:t>
            </w:r>
          </w:p>
        </w:tc>
      </w:tr>
    </w:tbl>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DA71F0" w:rsidRDefault="00DA71F0" w:rsidP="00103A33">
      <w:pPr>
        <w:autoSpaceDE w:val="0"/>
        <w:autoSpaceDN w:val="0"/>
        <w:adjustRightInd w:val="0"/>
        <w:spacing w:after="0" w:line="240" w:lineRule="auto"/>
        <w:jc w:val="both"/>
        <w:rPr>
          <w:b/>
          <w:bCs/>
          <w:color w:val="5F497A" w:themeColor="accent4" w:themeShade="BF"/>
          <w:sz w:val="24"/>
          <w:szCs w:val="24"/>
          <w:u w:val="single"/>
        </w:rPr>
      </w:pPr>
    </w:p>
    <w:p w:rsidR="00103A33" w:rsidRPr="007B5316" w:rsidRDefault="00103A33" w:rsidP="007B5316">
      <w:pPr>
        <w:pStyle w:val="Heading2"/>
        <w:rPr>
          <w:szCs w:val="24"/>
        </w:rPr>
      </w:pPr>
      <w:bookmarkStart w:id="8" w:name="_Toc393792181"/>
      <w:r w:rsidRPr="007B5316">
        <w:rPr>
          <w:szCs w:val="24"/>
        </w:rPr>
        <w:t>INDUCTION PROGRAM 2014-2015</w:t>
      </w:r>
      <w:bookmarkEnd w:id="8"/>
    </w:p>
    <w:p w:rsidR="00103A33" w:rsidRPr="00272685" w:rsidRDefault="00103A33" w:rsidP="00103A33">
      <w:pPr>
        <w:autoSpaceDE w:val="0"/>
        <w:autoSpaceDN w:val="0"/>
        <w:adjustRightInd w:val="0"/>
        <w:spacing w:after="0" w:line="240" w:lineRule="auto"/>
        <w:jc w:val="both"/>
        <w:rPr>
          <w:b/>
          <w:bCs/>
          <w:i/>
          <w:iCs/>
          <w:sz w:val="24"/>
          <w:szCs w:val="24"/>
        </w:rPr>
      </w:pPr>
    </w:p>
    <w:p w:rsidR="00103A33" w:rsidRPr="003B01F7" w:rsidRDefault="00103A33" w:rsidP="00103A33">
      <w:pPr>
        <w:autoSpaceDE w:val="0"/>
        <w:autoSpaceDN w:val="0"/>
        <w:adjustRightInd w:val="0"/>
        <w:spacing w:after="0" w:line="240" w:lineRule="auto"/>
        <w:jc w:val="both"/>
        <w:rPr>
          <w:b/>
          <w:bCs/>
          <w:i/>
          <w:iCs/>
          <w:color w:val="E36C0A" w:themeColor="accent6" w:themeShade="BF"/>
          <w:sz w:val="24"/>
          <w:szCs w:val="24"/>
        </w:rPr>
      </w:pPr>
      <w:bookmarkStart w:id="9" w:name="_Toc393792182"/>
      <w:r w:rsidRPr="007B5316">
        <w:rPr>
          <w:rStyle w:val="Heading3Char"/>
        </w:rPr>
        <w:t>2.1 a) Orientation of New joiners-</w:t>
      </w:r>
      <w:bookmarkEnd w:id="9"/>
      <w:r w:rsidRPr="00272685">
        <w:rPr>
          <w:sz w:val="24"/>
          <w:szCs w:val="24"/>
        </w:rPr>
        <w:t xml:space="preserve"> Two days orientation event was organized for the first batch of 2014 recruits at New Delhi from May 1</w:t>
      </w:r>
      <w:r w:rsidRPr="00272685">
        <w:rPr>
          <w:sz w:val="24"/>
          <w:szCs w:val="24"/>
          <w:vertAlign w:val="superscript"/>
        </w:rPr>
        <w:t>st</w:t>
      </w:r>
      <w:r w:rsidRPr="00272685">
        <w:rPr>
          <w:sz w:val="24"/>
          <w:szCs w:val="24"/>
        </w:rPr>
        <w:t xml:space="preserve"> to May 2</w:t>
      </w:r>
      <w:r w:rsidRPr="00272685">
        <w:rPr>
          <w:sz w:val="24"/>
          <w:szCs w:val="24"/>
          <w:vertAlign w:val="superscript"/>
        </w:rPr>
        <w:t>nd</w:t>
      </w:r>
      <w:r w:rsidRPr="00272685">
        <w:rPr>
          <w:sz w:val="24"/>
          <w:szCs w:val="24"/>
        </w:rPr>
        <w:t xml:space="preserve"> with an objective to-</w:t>
      </w:r>
    </w:p>
    <w:p w:rsidR="00103A33" w:rsidRPr="00272685" w:rsidRDefault="00103A33" w:rsidP="00103A33">
      <w:pPr>
        <w:pStyle w:val="ListParagraph"/>
        <w:autoSpaceDE w:val="0"/>
        <w:autoSpaceDN w:val="0"/>
        <w:adjustRightInd w:val="0"/>
        <w:spacing w:after="0" w:line="240" w:lineRule="auto"/>
        <w:ind w:left="928"/>
        <w:jc w:val="both"/>
        <w:rPr>
          <w:sz w:val="24"/>
          <w:szCs w:val="24"/>
        </w:rPr>
      </w:pPr>
    </w:p>
    <w:p w:rsidR="00103A33" w:rsidRPr="00272685" w:rsidRDefault="00103A33" w:rsidP="00103A33">
      <w:pPr>
        <w:pStyle w:val="ListParagraph"/>
        <w:numPr>
          <w:ilvl w:val="0"/>
          <w:numId w:val="3"/>
        </w:numPr>
        <w:autoSpaceDE w:val="0"/>
        <w:autoSpaceDN w:val="0"/>
        <w:adjustRightInd w:val="0"/>
        <w:spacing w:after="0" w:line="240" w:lineRule="auto"/>
        <w:jc w:val="both"/>
        <w:rPr>
          <w:sz w:val="24"/>
          <w:szCs w:val="24"/>
        </w:rPr>
      </w:pPr>
      <w:r w:rsidRPr="00272685">
        <w:rPr>
          <w:sz w:val="24"/>
          <w:szCs w:val="24"/>
        </w:rPr>
        <w:t xml:space="preserve"> Develop an understanding about the SRIJAN and its work culture</w:t>
      </w:r>
    </w:p>
    <w:p w:rsidR="00103A33" w:rsidRPr="00272685" w:rsidRDefault="00103A33" w:rsidP="00103A33">
      <w:pPr>
        <w:numPr>
          <w:ilvl w:val="0"/>
          <w:numId w:val="3"/>
        </w:numPr>
        <w:spacing w:after="0" w:line="240" w:lineRule="auto"/>
        <w:jc w:val="both"/>
        <w:rPr>
          <w:sz w:val="24"/>
          <w:szCs w:val="24"/>
        </w:rPr>
      </w:pPr>
      <w:r w:rsidRPr="00272685">
        <w:rPr>
          <w:sz w:val="24"/>
          <w:szCs w:val="24"/>
        </w:rPr>
        <w:t>An insight of various programmes, structure and personnel policies</w:t>
      </w:r>
    </w:p>
    <w:p w:rsidR="00103A33" w:rsidRPr="00272685" w:rsidRDefault="00103A33" w:rsidP="00103A33">
      <w:pPr>
        <w:numPr>
          <w:ilvl w:val="0"/>
          <w:numId w:val="3"/>
        </w:numPr>
        <w:spacing w:after="0" w:line="240" w:lineRule="auto"/>
        <w:jc w:val="both"/>
        <w:rPr>
          <w:sz w:val="24"/>
          <w:szCs w:val="24"/>
        </w:rPr>
      </w:pPr>
      <w:r w:rsidRPr="00272685">
        <w:rPr>
          <w:sz w:val="24"/>
          <w:szCs w:val="24"/>
        </w:rPr>
        <w:t xml:space="preserve">Familiarizing them with organization and its people </w:t>
      </w:r>
    </w:p>
    <w:p w:rsidR="00103A33" w:rsidRPr="00272685" w:rsidRDefault="00103A33" w:rsidP="00103A33">
      <w:pPr>
        <w:numPr>
          <w:ilvl w:val="0"/>
          <w:numId w:val="3"/>
        </w:numPr>
        <w:spacing w:after="0" w:line="240" w:lineRule="auto"/>
        <w:jc w:val="both"/>
        <w:rPr>
          <w:sz w:val="24"/>
          <w:szCs w:val="24"/>
        </w:rPr>
      </w:pPr>
      <w:r w:rsidRPr="00272685">
        <w:rPr>
          <w:sz w:val="24"/>
          <w:szCs w:val="24"/>
        </w:rPr>
        <w:t>Clarity on their role and responsibility</w:t>
      </w:r>
    </w:p>
    <w:p w:rsidR="00103A33" w:rsidRPr="00272685" w:rsidRDefault="00103A33" w:rsidP="00103A33">
      <w:pPr>
        <w:numPr>
          <w:ilvl w:val="0"/>
          <w:numId w:val="3"/>
        </w:numPr>
        <w:spacing w:after="0" w:line="240" w:lineRule="auto"/>
        <w:jc w:val="both"/>
        <w:rPr>
          <w:sz w:val="24"/>
          <w:szCs w:val="24"/>
        </w:rPr>
      </w:pPr>
      <w:r w:rsidRPr="00272685">
        <w:rPr>
          <w:sz w:val="24"/>
          <w:szCs w:val="24"/>
        </w:rPr>
        <w:t>Sharing of Induction plan</w:t>
      </w:r>
    </w:p>
    <w:p w:rsidR="00103A33" w:rsidRPr="00272685" w:rsidRDefault="00103A33" w:rsidP="00103A33">
      <w:pPr>
        <w:numPr>
          <w:ilvl w:val="0"/>
          <w:numId w:val="3"/>
        </w:numPr>
        <w:spacing w:after="0" w:line="240" w:lineRule="auto"/>
        <w:jc w:val="both"/>
        <w:rPr>
          <w:sz w:val="24"/>
          <w:szCs w:val="24"/>
        </w:rPr>
      </w:pPr>
      <w:r w:rsidRPr="00272685">
        <w:rPr>
          <w:sz w:val="24"/>
          <w:szCs w:val="24"/>
        </w:rPr>
        <w:t xml:space="preserve"> Addressing to trainees apprehensions</w:t>
      </w:r>
    </w:p>
    <w:p w:rsidR="00103A33" w:rsidRPr="00272685" w:rsidRDefault="00103A33" w:rsidP="00103A33">
      <w:pPr>
        <w:spacing w:after="0" w:line="240" w:lineRule="auto"/>
        <w:ind w:left="928"/>
        <w:jc w:val="both"/>
        <w:rPr>
          <w:sz w:val="24"/>
          <w:szCs w:val="24"/>
        </w:rPr>
      </w:pPr>
    </w:p>
    <w:p w:rsidR="00103A33" w:rsidRPr="00272685" w:rsidRDefault="00103A33" w:rsidP="00103A33">
      <w:pPr>
        <w:spacing w:after="0" w:line="240" w:lineRule="auto"/>
        <w:jc w:val="both"/>
        <w:rPr>
          <w:sz w:val="24"/>
          <w:szCs w:val="24"/>
        </w:rPr>
      </w:pPr>
      <w:r w:rsidRPr="00272685">
        <w:rPr>
          <w:sz w:val="24"/>
          <w:szCs w:val="24"/>
        </w:rPr>
        <w:t>A total of 13 trainees from 5 esteemed institutes participated in the orientation.  Through various modes- visual, group work, class-room teaching, oral presentation, etc. the trainees were made familiar with the organization and its culture. The feedback regarding the event was also collected from trainees so as to work on it and live up to the expectations for 2</w:t>
      </w:r>
      <w:r w:rsidRPr="00272685">
        <w:rPr>
          <w:sz w:val="24"/>
          <w:szCs w:val="24"/>
          <w:vertAlign w:val="superscript"/>
        </w:rPr>
        <w:t>nd</w:t>
      </w:r>
      <w:r w:rsidRPr="00272685">
        <w:rPr>
          <w:sz w:val="24"/>
          <w:szCs w:val="24"/>
        </w:rPr>
        <w:t xml:space="preserve"> batch.</w:t>
      </w:r>
    </w:p>
    <w:p w:rsidR="00103A33" w:rsidRPr="00272685" w:rsidRDefault="00103A33" w:rsidP="00103A33">
      <w:pPr>
        <w:spacing w:after="0" w:line="240" w:lineRule="auto"/>
        <w:jc w:val="both"/>
        <w:rPr>
          <w:sz w:val="24"/>
          <w:szCs w:val="24"/>
        </w:rPr>
      </w:pPr>
    </w:p>
    <w:p w:rsidR="00272685" w:rsidRDefault="00272685" w:rsidP="00103A33">
      <w:pPr>
        <w:spacing w:after="0" w:line="240" w:lineRule="auto"/>
        <w:jc w:val="both"/>
        <w:rPr>
          <w:sz w:val="24"/>
          <w:szCs w:val="24"/>
        </w:rPr>
      </w:pPr>
    </w:p>
    <w:p w:rsidR="00103A33" w:rsidRPr="00272685" w:rsidRDefault="00103A33" w:rsidP="00103A33">
      <w:pPr>
        <w:spacing w:after="0" w:line="240" w:lineRule="auto"/>
        <w:jc w:val="both"/>
        <w:rPr>
          <w:sz w:val="24"/>
          <w:szCs w:val="24"/>
        </w:rPr>
      </w:pPr>
      <w:r w:rsidRPr="00272685">
        <w:rPr>
          <w:sz w:val="24"/>
          <w:szCs w:val="24"/>
        </w:rPr>
        <w:t xml:space="preserve">Anuj Bansal, a recruit from IIFM left within 2 months of joining. Divesh and Gaurav were shifted to Jaisinagar from their earlier location of induction due to immediate requirement of human resource at Jaisinagar. </w:t>
      </w:r>
    </w:p>
    <w:p w:rsidR="00103A33" w:rsidRPr="00272685" w:rsidRDefault="00103A33" w:rsidP="00103A33">
      <w:pPr>
        <w:spacing w:after="0" w:line="240" w:lineRule="auto"/>
        <w:jc w:val="both"/>
        <w:rPr>
          <w:sz w:val="24"/>
          <w:szCs w:val="24"/>
        </w:rPr>
      </w:pPr>
    </w:p>
    <w:p w:rsidR="00103A33" w:rsidRPr="00272685" w:rsidRDefault="00103A33" w:rsidP="00103A33">
      <w:pPr>
        <w:spacing w:after="0" w:line="240" w:lineRule="auto"/>
        <w:jc w:val="both"/>
        <w:rPr>
          <w:sz w:val="24"/>
          <w:szCs w:val="24"/>
        </w:rPr>
      </w:pPr>
    </w:p>
    <w:p w:rsidR="00103A33" w:rsidRPr="00272685" w:rsidRDefault="00103A33" w:rsidP="00103A33">
      <w:pPr>
        <w:spacing w:after="0" w:line="240" w:lineRule="auto"/>
        <w:jc w:val="both"/>
        <w:rPr>
          <w:sz w:val="24"/>
          <w:szCs w:val="24"/>
        </w:rPr>
      </w:pPr>
      <w:r w:rsidRPr="00272685">
        <w:rPr>
          <w:sz w:val="24"/>
          <w:szCs w:val="24"/>
        </w:rPr>
        <w:t xml:space="preserve">Seven lateral entry camp recruits also joined in this quarter (in June) . HRD cell oriented them on their roles and responsibility. Five out of seven recruits were Gandhi fellows who after desk orientation were made to join directly to the location. </w:t>
      </w:r>
    </w:p>
    <w:p w:rsidR="00103A33" w:rsidRPr="00272685" w:rsidRDefault="00103A33" w:rsidP="00103A33">
      <w:pPr>
        <w:autoSpaceDE w:val="0"/>
        <w:autoSpaceDN w:val="0"/>
        <w:adjustRightInd w:val="0"/>
        <w:spacing w:after="0" w:line="240" w:lineRule="auto"/>
        <w:jc w:val="both"/>
        <w:rPr>
          <w:b/>
          <w:bCs/>
          <w:i/>
          <w:iCs/>
          <w:color w:val="E36C0A" w:themeColor="accent6" w:themeShade="BF"/>
          <w:sz w:val="24"/>
          <w:szCs w:val="24"/>
        </w:rPr>
      </w:pPr>
    </w:p>
    <w:p w:rsidR="00103A33" w:rsidRPr="00272685" w:rsidRDefault="00103A33"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272685" w:rsidRDefault="00272685" w:rsidP="00103A33">
      <w:pPr>
        <w:autoSpaceDE w:val="0"/>
        <w:autoSpaceDN w:val="0"/>
        <w:adjustRightInd w:val="0"/>
        <w:spacing w:after="0" w:line="240" w:lineRule="auto"/>
        <w:jc w:val="both"/>
        <w:rPr>
          <w:b/>
          <w:bCs/>
          <w:i/>
          <w:iCs/>
          <w:color w:val="E36C0A" w:themeColor="accent6" w:themeShade="BF"/>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DA71F0">
        <w:rPr>
          <w:b/>
          <w:bCs/>
          <w:iCs/>
          <w:color w:val="000000" w:themeColor="text1"/>
          <w:sz w:val="24"/>
          <w:szCs w:val="24"/>
        </w:rPr>
        <w:t xml:space="preserve">2.1 b) </w:t>
      </w:r>
      <w:r w:rsidRPr="007B5316">
        <w:rPr>
          <w:rStyle w:val="Heading3Char"/>
        </w:rPr>
        <w:t>Leadership Workshop</w:t>
      </w:r>
      <w:r w:rsidRPr="00DA71F0">
        <w:rPr>
          <w:b/>
          <w:bCs/>
          <w:iCs/>
          <w:color w:val="000000" w:themeColor="text1"/>
          <w:sz w:val="24"/>
          <w:szCs w:val="24"/>
        </w:rPr>
        <w:t xml:space="preserve"> of Team and Program Leaders-</w:t>
      </w:r>
      <w:r w:rsidRPr="00272685">
        <w:rPr>
          <w:b/>
          <w:bCs/>
          <w:i/>
          <w:iCs/>
          <w:sz w:val="24"/>
          <w:szCs w:val="24"/>
        </w:rPr>
        <w:t xml:space="preserve"> </w:t>
      </w:r>
      <w:r w:rsidRPr="00272685">
        <w:rPr>
          <w:sz w:val="24"/>
          <w:szCs w:val="24"/>
        </w:rPr>
        <w:t xml:space="preserve">Three days Leadership enrichment workshop for Team Leader and Program Leader was done in the month of </w:t>
      </w:r>
    </w:p>
    <w:tbl>
      <w:tblPr>
        <w:tblStyle w:val="ColorfulList-Accent2"/>
        <w:tblpPr w:leftFromText="180" w:rightFromText="180" w:vertAnchor="page" w:horzAnchor="margin" w:tblpY="3382"/>
        <w:tblW w:w="0" w:type="auto"/>
        <w:tblLook w:val="04A0"/>
      </w:tblPr>
      <w:tblGrid>
        <w:gridCol w:w="2235"/>
        <w:gridCol w:w="2835"/>
      </w:tblGrid>
      <w:tr w:rsidR="00103A33" w:rsidRPr="00272685" w:rsidTr="00103A33">
        <w:trPr>
          <w:cnfStyle w:val="100000000000"/>
        </w:trPr>
        <w:tc>
          <w:tcPr>
            <w:cnfStyle w:val="001000000000"/>
            <w:tcW w:w="2235" w:type="dxa"/>
          </w:tcPr>
          <w:p w:rsidR="00103A33" w:rsidRPr="00272685" w:rsidRDefault="00103A33" w:rsidP="00103A33">
            <w:pPr>
              <w:jc w:val="both"/>
              <w:rPr>
                <w:sz w:val="24"/>
                <w:szCs w:val="24"/>
              </w:rPr>
            </w:pPr>
            <w:r w:rsidRPr="00272685">
              <w:rPr>
                <w:sz w:val="24"/>
                <w:szCs w:val="24"/>
              </w:rPr>
              <w:t>Recruit</w:t>
            </w:r>
          </w:p>
        </w:tc>
        <w:tc>
          <w:tcPr>
            <w:tcW w:w="2835" w:type="dxa"/>
          </w:tcPr>
          <w:p w:rsidR="00103A33" w:rsidRPr="00272685" w:rsidRDefault="00103A33" w:rsidP="00103A33">
            <w:pPr>
              <w:jc w:val="both"/>
              <w:cnfStyle w:val="100000000000"/>
              <w:rPr>
                <w:sz w:val="24"/>
                <w:szCs w:val="24"/>
              </w:rPr>
            </w:pPr>
          </w:p>
        </w:tc>
      </w:tr>
      <w:tr w:rsidR="00103A33" w:rsidRPr="00272685" w:rsidTr="00103A33">
        <w:trPr>
          <w:cnfStyle w:val="000000100000"/>
        </w:trPr>
        <w:tc>
          <w:tcPr>
            <w:cnfStyle w:val="001000000000"/>
            <w:tcW w:w="2235" w:type="dxa"/>
          </w:tcPr>
          <w:p w:rsidR="00103A33" w:rsidRPr="00272685" w:rsidRDefault="00103A33" w:rsidP="00103A33">
            <w:pPr>
              <w:jc w:val="both"/>
              <w:rPr>
                <w:sz w:val="24"/>
                <w:szCs w:val="24"/>
              </w:rPr>
            </w:pPr>
            <w:r w:rsidRPr="00272685">
              <w:rPr>
                <w:sz w:val="24"/>
                <w:szCs w:val="24"/>
              </w:rPr>
              <w:t>Recruit</w:t>
            </w:r>
          </w:p>
        </w:tc>
        <w:tc>
          <w:tcPr>
            <w:tcW w:w="2835" w:type="dxa"/>
          </w:tcPr>
          <w:p w:rsidR="00103A33" w:rsidRPr="00272685" w:rsidRDefault="00103A33" w:rsidP="00103A33">
            <w:pPr>
              <w:jc w:val="both"/>
              <w:cnfStyle w:val="000000100000"/>
              <w:rPr>
                <w:sz w:val="24"/>
                <w:szCs w:val="24"/>
              </w:rPr>
            </w:pPr>
            <w:r w:rsidRPr="00272685">
              <w:rPr>
                <w:sz w:val="24"/>
                <w:szCs w:val="24"/>
              </w:rPr>
              <w:t>Allocated Location</w:t>
            </w:r>
          </w:p>
        </w:tc>
      </w:tr>
      <w:tr w:rsidR="00103A33" w:rsidRPr="00272685" w:rsidTr="00103A33">
        <w:tc>
          <w:tcPr>
            <w:cnfStyle w:val="001000000000"/>
            <w:tcW w:w="2235" w:type="dxa"/>
          </w:tcPr>
          <w:p w:rsidR="00103A33" w:rsidRPr="00272685" w:rsidRDefault="00103A33" w:rsidP="00103A33">
            <w:pPr>
              <w:jc w:val="both"/>
              <w:rPr>
                <w:sz w:val="24"/>
                <w:szCs w:val="24"/>
              </w:rPr>
            </w:pPr>
            <w:r w:rsidRPr="00272685">
              <w:rPr>
                <w:sz w:val="24"/>
                <w:szCs w:val="24"/>
              </w:rPr>
              <w:t>Meghna</w:t>
            </w:r>
          </w:p>
        </w:tc>
        <w:tc>
          <w:tcPr>
            <w:tcW w:w="2835" w:type="dxa"/>
          </w:tcPr>
          <w:p w:rsidR="00103A33" w:rsidRPr="00272685" w:rsidRDefault="00103A33" w:rsidP="00103A33">
            <w:pPr>
              <w:jc w:val="both"/>
              <w:cnfStyle w:val="000000000000"/>
              <w:rPr>
                <w:sz w:val="24"/>
                <w:szCs w:val="24"/>
              </w:rPr>
            </w:pPr>
            <w:r w:rsidRPr="00272685">
              <w:rPr>
                <w:sz w:val="24"/>
                <w:szCs w:val="24"/>
              </w:rPr>
              <w:t>Jaisinagar</w:t>
            </w:r>
          </w:p>
        </w:tc>
      </w:tr>
      <w:tr w:rsidR="00103A33" w:rsidRPr="00272685" w:rsidTr="00103A33">
        <w:trPr>
          <w:cnfStyle w:val="000000100000"/>
        </w:trPr>
        <w:tc>
          <w:tcPr>
            <w:cnfStyle w:val="001000000000"/>
            <w:tcW w:w="2235" w:type="dxa"/>
          </w:tcPr>
          <w:p w:rsidR="00103A33" w:rsidRPr="00272685" w:rsidRDefault="00103A33" w:rsidP="00103A33">
            <w:pPr>
              <w:jc w:val="both"/>
              <w:rPr>
                <w:sz w:val="24"/>
                <w:szCs w:val="24"/>
              </w:rPr>
            </w:pPr>
            <w:r w:rsidRPr="00272685">
              <w:rPr>
                <w:sz w:val="24"/>
                <w:szCs w:val="24"/>
              </w:rPr>
              <w:t>Sanjay Jha</w:t>
            </w:r>
          </w:p>
        </w:tc>
        <w:tc>
          <w:tcPr>
            <w:tcW w:w="2835" w:type="dxa"/>
          </w:tcPr>
          <w:p w:rsidR="00103A33" w:rsidRPr="00272685" w:rsidRDefault="00103A33" w:rsidP="00103A33">
            <w:pPr>
              <w:jc w:val="both"/>
              <w:cnfStyle w:val="000000100000"/>
              <w:rPr>
                <w:sz w:val="24"/>
                <w:szCs w:val="24"/>
              </w:rPr>
            </w:pPr>
            <w:r w:rsidRPr="00272685">
              <w:rPr>
                <w:sz w:val="24"/>
                <w:szCs w:val="24"/>
              </w:rPr>
              <w:t>Korea</w:t>
            </w:r>
          </w:p>
        </w:tc>
      </w:tr>
      <w:tr w:rsidR="00103A33" w:rsidRPr="00272685" w:rsidTr="00103A33">
        <w:tc>
          <w:tcPr>
            <w:cnfStyle w:val="001000000000"/>
            <w:tcW w:w="2235" w:type="dxa"/>
          </w:tcPr>
          <w:p w:rsidR="00103A33" w:rsidRPr="00272685" w:rsidRDefault="00103A33" w:rsidP="00103A33">
            <w:pPr>
              <w:jc w:val="both"/>
              <w:rPr>
                <w:sz w:val="24"/>
                <w:szCs w:val="24"/>
              </w:rPr>
            </w:pPr>
            <w:r w:rsidRPr="00272685">
              <w:rPr>
                <w:sz w:val="24"/>
                <w:szCs w:val="24"/>
              </w:rPr>
              <w:t>Laxman</w:t>
            </w:r>
          </w:p>
        </w:tc>
        <w:tc>
          <w:tcPr>
            <w:tcW w:w="2835" w:type="dxa"/>
          </w:tcPr>
          <w:p w:rsidR="00103A33" w:rsidRPr="00272685" w:rsidRDefault="00103A33" w:rsidP="00103A33">
            <w:pPr>
              <w:jc w:val="both"/>
              <w:cnfStyle w:val="000000000000"/>
              <w:rPr>
                <w:sz w:val="24"/>
                <w:szCs w:val="24"/>
              </w:rPr>
            </w:pPr>
            <w:r w:rsidRPr="00272685">
              <w:rPr>
                <w:sz w:val="24"/>
                <w:szCs w:val="24"/>
              </w:rPr>
              <w:t>Pali</w:t>
            </w:r>
          </w:p>
        </w:tc>
      </w:tr>
      <w:tr w:rsidR="00272685" w:rsidRPr="00272685" w:rsidTr="00103A33">
        <w:trPr>
          <w:cnfStyle w:val="000000100000"/>
        </w:trPr>
        <w:tc>
          <w:tcPr>
            <w:cnfStyle w:val="001000000000"/>
            <w:tcW w:w="2235" w:type="dxa"/>
          </w:tcPr>
          <w:p w:rsidR="00272685" w:rsidRPr="00272685" w:rsidRDefault="00272685" w:rsidP="00103A33">
            <w:pPr>
              <w:jc w:val="both"/>
              <w:rPr>
                <w:sz w:val="24"/>
                <w:szCs w:val="24"/>
              </w:rPr>
            </w:pPr>
          </w:p>
        </w:tc>
        <w:tc>
          <w:tcPr>
            <w:tcW w:w="2835" w:type="dxa"/>
          </w:tcPr>
          <w:p w:rsidR="00272685" w:rsidRPr="00272685" w:rsidRDefault="00272685" w:rsidP="00103A33">
            <w:pPr>
              <w:jc w:val="both"/>
              <w:cnfStyle w:val="000000100000"/>
              <w:rPr>
                <w:sz w:val="24"/>
                <w:szCs w:val="24"/>
              </w:rPr>
            </w:pPr>
          </w:p>
        </w:tc>
      </w:tr>
      <w:tr w:rsidR="00103A33" w:rsidRPr="00272685" w:rsidTr="00103A33">
        <w:tc>
          <w:tcPr>
            <w:cnfStyle w:val="001000000000"/>
            <w:tcW w:w="2235" w:type="dxa"/>
          </w:tcPr>
          <w:p w:rsidR="00103A33" w:rsidRPr="00272685" w:rsidRDefault="00103A33" w:rsidP="00103A33">
            <w:pPr>
              <w:jc w:val="both"/>
              <w:rPr>
                <w:sz w:val="24"/>
                <w:szCs w:val="24"/>
              </w:rPr>
            </w:pPr>
            <w:r w:rsidRPr="00272685">
              <w:rPr>
                <w:sz w:val="24"/>
                <w:szCs w:val="24"/>
              </w:rPr>
              <w:t>Jyotipriam</w:t>
            </w:r>
          </w:p>
        </w:tc>
        <w:tc>
          <w:tcPr>
            <w:tcW w:w="2835" w:type="dxa"/>
          </w:tcPr>
          <w:p w:rsidR="00103A33" w:rsidRPr="00272685" w:rsidRDefault="00103A33" w:rsidP="00103A33">
            <w:pPr>
              <w:jc w:val="both"/>
              <w:cnfStyle w:val="000000000000"/>
              <w:rPr>
                <w:sz w:val="24"/>
                <w:szCs w:val="24"/>
              </w:rPr>
            </w:pPr>
            <w:r w:rsidRPr="00272685">
              <w:rPr>
                <w:sz w:val="24"/>
                <w:szCs w:val="24"/>
              </w:rPr>
              <w:t>Korea</w:t>
            </w:r>
          </w:p>
        </w:tc>
      </w:tr>
      <w:tr w:rsidR="00103A33" w:rsidRPr="00272685" w:rsidTr="00103A33">
        <w:trPr>
          <w:cnfStyle w:val="000000100000"/>
        </w:trPr>
        <w:tc>
          <w:tcPr>
            <w:cnfStyle w:val="001000000000"/>
            <w:tcW w:w="2235" w:type="dxa"/>
          </w:tcPr>
          <w:p w:rsidR="00103A33" w:rsidRPr="00272685" w:rsidRDefault="00103A33" w:rsidP="00103A33">
            <w:pPr>
              <w:jc w:val="both"/>
              <w:rPr>
                <w:sz w:val="24"/>
                <w:szCs w:val="24"/>
              </w:rPr>
            </w:pPr>
            <w:r w:rsidRPr="00272685">
              <w:rPr>
                <w:sz w:val="24"/>
                <w:szCs w:val="24"/>
              </w:rPr>
              <w:t>Pratik</w:t>
            </w:r>
          </w:p>
        </w:tc>
        <w:tc>
          <w:tcPr>
            <w:tcW w:w="2835" w:type="dxa"/>
          </w:tcPr>
          <w:p w:rsidR="00103A33" w:rsidRPr="00272685" w:rsidRDefault="00103A33" w:rsidP="00103A33">
            <w:pPr>
              <w:jc w:val="both"/>
              <w:cnfStyle w:val="000000100000"/>
              <w:rPr>
                <w:sz w:val="24"/>
                <w:szCs w:val="24"/>
              </w:rPr>
            </w:pPr>
            <w:r w:rsidRPr="00272685">
              <w:rPr>
                <w:sz w:val="24"/>
                <w:szCs w:val="24"/>
              </w:rPr>
              <w:t>Pratapgarh</w:t>
            </w:r>
          </w:p>
        </w:tc>
      </w:tr>
      <w:tr w:rsidR="00103A33" w:rsidRPr="00272685" w:rsidTr="00103A33">
        <w:tc>
          <w:tcPr>
            <w:cnfStyle w:val="001000000000"/>
            <w:tcW w:w="2235" w:type="dxa"/>
          </w:tcPr>
          <w:p w:rsidR="00103A33" w:rsidRPr="00272685" w:rsidRDefault="00103A33" w:rsidP="00103A33">
            <w:pPr>
              <w:jc w:val="both"/>
              <w:rPr>
                <w:sz w:val="24"/>
                <w:szCs w:val="24"/>
              </w:rPr>
            </w:pPr>
            <w:r w:rsidRPr="00272685">
              <w:rPr>
                <w:sz w:val="24"/>
                <w:szCs w:val="24"/>
              </w:rPr>
              <w:t>Karan</w:t>
            </w:r>
          </w:p>
        </w:tc>
        <w:tc>
          <w:tcPr>
            <w:tcW w:w="2835" w:type="dxa"/>
          </w:tcPr>
          <w:p w:rsidR="00103A33" w:rsidRPr="00272685" w:rsidRDefault="00103A33" w:rsidP="00103A33">
            <w:pPr>
              <w:jc w:val="both"/>
              <w:cnfStyle w:val="000000000000"/>
              <w:rPr>
                <w:sz w:val="24"/>
                <w:szCs w:val="24"/>
              </w:rPr>
            </w:pPr>
            <w:r w:rsidRPr="00272685">
              <w:rPr>
                <w:sz w:val="24"/>
                <w:szCs w:val="24"/>
              </w:rPr>
              <w:t>Pali</w:t>
            </w:r>
          </w:p>
        </w:tc>
      </w:tr>
      <w:tr w:rsidR="00103A33" w:rsidRPr="00272685" w:rsidTr="00103A33">
        <w:trPr>
          <w:cnfStyle w:val="000000100000"/>
        </w:trPr>
        <w:tc>
          <w:tcPr>
            <w:cnfStyle w:val="001000000000"/>
            <w:tcW w:w="2235" w:type="dxa"/>
          </w:tcPr>
          <w:p w:rsidR="00103A33" w:rsidRPr="00272685" w:rsidRDefault="00103A33" w:rsidP="00103A33">
            <w:pPr>
              <w:jc w:val="both"/>
              <w:rPr>
                <w:sz w:val="24"/>
                <w:szCs w:val="24"/>
              </w:rPr>
            </w:pPr>
            <w:r w:rsidRPr="00272685">
              <w:rPr>
                <w:sz w:val="24"/>
                <w:szCs w:val="24"/>
              </w:rPr>
              <w:t>Biswanath</w:t>
            </w:r>
          </w:p>
        </w:tc>
        <w:tc>
          <w:tcPr>
            <w:tcW w:w="2835" w:type="dxa"/>
          </w:tcPr>
          <w:p w:rsidR="00103A33" w:rsidRPr="00272685" w:rsidRDefault="00103A33" w:rsidP="00103A33">
            <w:pPr>
              <w:jc w:val="both"/>
              <w:cnfStyle w:val="000000100000"/>
              <w:rPr>
                <w:sz w:val="24"/>
                <w:szCs w:val="24"/>
              </w:rPr>
            </w:pPr>
            <w:r w:rsidRPr="00272685">
              <w:rPr>
                <w:sz w:val="24"/>
                <w:szCs w:val="24"/>
              </w:rPr>
              <w:t>Delhi</w:t>
            </w:r>
          </w:p>
        </w:tc>
      </w:tr>
    </w:tbl>
    <w:tbl>
      <w:tblPr>
        <w:tblStyle w:val="MediumShading2-Accent5"/>
        <w:tblpPr w:leftFromText="180" w:rightFromText="180" w:vertAnchor="text" w:horzAnchor="margin" w:tblpY="1651"/>
        <w:tblW w:w="0" w:type="auto"/>
        <w:tblLook w:val="04A0"/>
      </w:tblPr>
      <w:tblGrid>
        <w:gridCol w:w="2552"/>
        <w:gridCol w:w="1701"/>
      </w:tblGrid>
      <w:tr w:rsidR="00103A33" w:rsidRPr="00272685" w:rsidTr="00272685">
        <w:trPr>
          <w:cnfStyle w:val="100000000000"/>
        </w:trPr>
        <w:tc>
          <w:tcPr>
            <w:cnfStyle w:val="001000000100"/>
            <w:tcW w:w="2552" w:type="dxa"/>
          </w:tcPr>
          <w:p w:rsidR="00103A33" w:rsidRPr="00272685" w:rsidRDefault="00103A33" w:rsidP="00272685">
            <w:pPr>
              <w:autoSpaceDE w:val="0"/>
              <w:autoSpaceDN w:val="0"/>
              <w:adjustRightInd w:val="0"/>
              <w:jc w:val="both"/>
              <w:rPr>
                <w:sz w:val="24"/>
                <w:szCs w:val="24"/>
              </w:rPr>
            </w:pPr>
            <w:r w:rsidRPr="00272685">
              <w:rPr>
                <w:sz w:val="24"/>
                <w:szCs w:val="24"/>
              </w:rPr>
              <w:t>Participant Name</w:t>
            </w:r>
          </w:p>
        </w:tc>
        <w:tc>
          <w:tcPr>
            <w:tcW w:w="1701" w:type="dxa"/>
          </w:tcPr>
          <w:p w:rsidR="00103A33" w:rsidRPr="00272685" w:rsidRDefault="00103A33" w:rsidP="00272685">
            <w:pPr>
              <w:autoSpaceDE w:val="0"/>
              <w:autoSpaceDN w:val="0"/>
              <w:adjustRightInd w:val="0"/>
              <w:jc w:val="both"/>
              <w:cnfStyle w:val="100000000000"/>
              <w:rPr>
                <w:sz w:val="24"/>
                <w:szCs w:val="24"/>
              </w:rPr>
            </w:pPr>
            <w:r w:rsidRPr="00272685">
              <w:rPr>
                <w:sz w:val="24"/>
                <w:szCs w:val="24"/>
              </w:rPr>
              <w:t>Location</w:t>
            </w:r>
          </w:p>
        </w:tc>
      </w:tr>
      <w:tr w:rsidR="00103A33" w:rsidRPr="00272685" w:rsidTr="00272685">
        <w:trPr>
          <w:cnfStyle w:val="000000100000"/>
        </w:trPr>
        <w:tc>
          <w:tcPr>
            <w:cnfStyle w:val="001000000000"/>
            <w:tcW w:w="2552" w:type="dxa"/>
          </w:tcPr>
          <w:p w:rsidR="00103A33" w:rsidRPr="00272685" w:rsidRDefault="00103A33" w:rsidP="00272685">
            <w:pPr>
              <w:autoSpaceDE w:val="0"/>
              <w:autoSpaceDN w:val="0"/>
              <w:adjustRightInd w:val="0"/>
              <w:jc w:val="both"/>
              <w:rPr>
                <w:sz w:val="24"/>
                <w:szCs w:val="24"/>
              </w:rPr>
            </w:pPr>
            <w:r w:rsidRPr="00272685">
              <w:rPr>
                <w:sz w:val="24"/>
                <w:szCs w:val="24"/>
              </w:rPr>
              <w:t>Stutilina Pal</w:t>
            </w:r>
          </w:p>
        </w:tc>
        <w:tc>
          <w:tcPr>
            <w:tcW w:w="1701" w:type="dxa"/>
          </w:tcPr>
          <w:p w:rsidR="00103A33" w:rsidRPr="00272685" w:rsidRDefault="00103A33" w:rsidP="00272685">
            <w:pPr>
              <w:autoSpaceDE w:val="0"/>
              <w:autoSpaceDN w:val="0"/>
              <w:adjustRightInd w:val="0"/>
              <w:jc w:val="both"/>
              <w:cnfStyle w:val="000000100000"/>
              <w:rPr>
                <w:sz w:val="24"/>
                <w:szCs w:val="24"/>
              </w:rPr>
            </w:pPr>
            <w:r w:rsidRPr="00272685">
              <w:rPr>
                <w:sz w:val="24"/>
                <w:szCs w:val="24"/>
              </w:rPr>
              <w:t>Delhi</w:t>
            </w:r>
          </w:p>
        </w:tc>
      </w:tr>
      <w:tr w:rsidR="00103A33" w:rsidRPr="00272685" w:rsidTr="00272685">
        <w:tc>
          <w:tcPr>
            <w:cnfStyle w:val="001000000000"/>
            <w:tcW w:w="2552" w:type="dxa"/>
          </w:tcPr>
          <w:p w:rsidR="00103A33" w:rsidRPr="00272685" w:rsidRDefault="00103A33" w:rsidP="00272685">
            <w:pPr>
              <w:autoSpaceDE w:val="0"/>
              <w:autoSpaceDN w:val="0"/>
              <w:adjustRightInd w:val="0"/>
              <w:jc w:val="both"/>
              <w:rPr>
                <w:sz w:val="24"/>
                <w:szCs w:val="24"/>
              </w:rPr>
            </w:pPr>
            <w:r w:rsidRPr="00272685">
              <w:rPr>
                <w:sz w:val="24"/>
                <w:szCs w:val="24"/>
              </w:rPr>
              <w:t>Rajesh Gupta</w:t>
            </w:r>
          </w:p>
        </w:tc>
        <w:tc>
          <w:tcPr>
            <w:tcW w:w="1701" w:type="dxa"/>
          </w:tcPr>
          <w:p w:rsidR="00103A33" w:rsidRPr="00272685" w:rsidRDefault="00103A33" w:rsidP="00272685">
            <w:pPr>
              <w:autoSpaceDE w:val="0"/>
              <w:autoSpaceDN w:val="0"/>
              <w:adjustRightInd w:val="0"/>
              <w:jc w:val="both"/>
              <w:cnfStyle w:val="000000000000"/>
              <w:rPr>
                <w:sz w:val="24"/>
                <w:szCs w:val="24"/>
              </w:rPr>
            </w:pPr>
            <w:r w:rsidRPr="00272685">
              <w:rPr>
                <w:sz w:val="24"/>
                <w:szCs w:val="24"/>
              </w:rPr>
              <w:t>Jatara</w:t>
            </w:r>
          </w:p>
        </w:tc>
      </w:tr>
      <w:tr w:rsidR="00103A33" w:rsidRPr="00272685" w:rsidTr="00272685">
        <w:trPr>
          <w:cnfStyle w:val="000000100000"/>
        </w:trPr>
        <w:tc>
          <w:tcPr>
            <w:cnfStyle w:val="001000000000"/>
            <w:tcW w:w="2552" w:type="dxa"/>
          </w:tcPr>
          <w:p w:rsidR="00103A33" w:rsidRPr="00272685" w:rsidRDefault="00103A33" w:rsidP="00272685">
            <w:pPr>
              <w:autoSpaceDE w:val="0"/>
              <w:autoSpaceDN w:val="0"/>
              <w:adjustRightInd w:val="0"/>
              <w:jc w:val="both"/>
              <w:rPr>
                <w:sz w:val="24"/>
                <w:szCs w:val="24"/>
              </w:rPr>
            </w:pPr>
            <w:r w:rsidRPr="00272685">
              <w:rPr>
                <w:sz w:val="24"/>
                <w:szCs w:val="24"/>
              </w:rPr>
              <w:t>Debashish Pradhan</w:t>
            </w:r>
          </w:p>
        </w:tc>
        <w:tc>
          <w:tcPr>
            <w:tcW w:w="1701" w:type="dxa"/>
          </w:tcPr>
          <w:p w:rsidR="00103A33" w:rsidRPr="00272685" w:rsidRDefault="00103A33" w:rsidP="00272685">
            <w:pPr>
              <w:autoSpaceDE w:val="0"/>
              <w:autoSpaceDN w:val="0"/>
              <w:adjustRightInd w:val="0"/>
              <w:jc w:val="both"/>
              <w:cnfStyle w:val="000000100000"/>
              <w:rPr>
                <w:sz w:val="24"/>
                <w:szCs w:val="24"/>
              </w:rPr>
            </w:pPr>
            <w:r w:rsidRPr="00272685">
              <w:rPr>
                <w:sz w:val="24"/>
                <w:szCs w:val="24"/>
              </w:rPr>
              <w:t>Jatara</w:t>
            </w:r>
          </w:p>
        </w:tc>
      </w:tr>
      <w:tr w:rsidR="00103A33" w:rsidRPr="00272685" w:rsidTr="00272685">
        <w:tc>
          <w:tcPr>
            <w:cnfStyle w:val="001000000000"/>
            <w:tcW w:w="2552" w:type="dxa"/>
          </w:tcPr>
          <w:p w:rsidR="00103A33" w:rsidRPr="00272685" w:rsidRDefault="00103A33" w:rsidP="00272685">
            <w:pPr>
              <w:autoSpaceDE w:val="0"/>
              <w:autoSpaceDN w:val="0"/>
              <w:adjustRightInd w:val="0"/>
              <w:jc w:val="both"/>
              <w:rPr>
                <w:sz w:val="24"/>
                <w:szCs w:val="24"/>
              </w:rPr>
            </w:pPr>
            <w:r w:rsidRPr="00272685">
              <w:rPr>
                <w:sz w:val="24"/>
                <w:szCs w:val="24"/>
              </w:rPr>
              <w:t>Mrinal</w:t>
            </w:r>
          </w:p>
        </w:tc>
        <w:tc>
          <w:tcPr>
            <w:tcW w:w="1701" w:type="dxa"/>
          </w:tcPr>
          <w:p w:rsidR="00103A33" w:rsidRPr="00272685" w:rsidRDefault="00103A33" w:rsidP="00272685">
            <w:pPr>
              <w:autoSpaceDE w:val="0"/>
              <w:autoSpaceDN w:val="0"/>
              <w:adjustRightInd w:val="0"/>
              <w:jc w:val="both"/>
              <w:cnfStyle w:val="000000000000"/>
              <w:rPr>
                <w:sz w:val="24"/>
                <w:szCs w:val="24"/>
              </w:rPr>
            </w:pPr>
            <w:r w:rsidRPr="00272685">
              <w:rPr>
                <w:sz w:val="24"/>
                <w:szCs w:val="24"/>
              </w:rPr>
              <w:t>Korea</w:t>
            </w:r>
          </w:p>
        </w:tc>
      </w:tr>
      <w:tr w:rsidR="00103A33" w:rsidRPr="00272685" w:rsidTr="00272685">
        <w:trPr>
          <w:cnfStyle w:val="000000100000"/>
        </w:trPr>
        <w:tc>
          <w:tcPr>
            <w:cnfStyle w:val="001000000000"/>
            <w:tcW w:w="2552" w:type="dxa"/>
          </w:tcPr>
          <w:p w:rsidR="00103A33" w:rsidRPr="00272685" w:rsidRDefault="00103A33" w:rsidP="00272685">
            <w:pPr>
              <w:autoSpaceDE w:val="0"/>
              <w:autoSpaceDN w:val="0"/>
              <w:adjustRightInd w:val="0"/>
              <w:jc w:val="both"/>
              <w:rPr>
                <w:sz w:val="24"/>
                <w:szCs w:val="24"/>
              </w:rPr>
            </w:pPr>
            <w:r w:rsidRPr="00272685">
              <w:rPr>
                <w:sz w:val="24"/>
                <w:szCs w:val="24"/>
              </w:rPr>
              <w:t>Mohsin Ansari</w:t>
            </w:r>
          </w:p>
        </w:tc>
        <w:tc>
          <w:tcPr>
            <w:tcW w:w="1701" w:type="dxa"/>
          </w:tcPr>
          <w:p w:rsidR="00103A33" w:rsidRPr="00272685" w:rsidRDefault="00103A33" w:rsidP="00272685">
            <w:pPr>
              <w:autoSpaceDE w:val="0"/>
              <w:autoSpaceDN w:val="0"/>
              <w:adjustRightInd w:val="0"/>
              <w:jc w:val="both"/>
              <w:cnfStyle w:val="000000100000"/>
              <w:rPr>
                <w:sz w:val="24"/>
                <w:szCs w:val="24"/>
              </w:rPr>
            </w:pPr>
            <w:r w:rsidRPr="00272685">
              <w:rPr>
                <w:sz w:val="24"/>
                <w:szCs w:val="24"/>
              </w:rPr>
              <w:t>Niwai</w:t>
            </w:r>
          </w:p>
        </w:tc>
      </w:tr>
      <w:tr w:rsidR="00103A33" w:rsidRPr="00272685" w:rsidTr="00272685">
        <w:tc>
          <w:tcPr>
            <w:cnfStyle w:val="001000000000"/>
            <w:tcW w:w="2552" w:type="dxa"/>
          </w:tcPr>
          <w:p w:rsidR="00103A33" w:rsidRPr="00272685" w:rsidRDefault="00103A33" w:rsidP="00272685">
            <w:pPr>
              <w:autoSpaceDE w:val="0"/>
              <w:autoSpaceDN w:val="0"/>
              <w:adjustRightInd w:val="0"/>
              <w:jc w:val="both"/>
              <w:rPr>
                <w:sz w:val="24"/>
                <w:szCs w:val="24"/>
              </w:rPr>
            </w:pPr>
            <w:r w:rsidRPr="00272685">
              <w:rPr>
                <w:sz w:val="24"/>
                <w:szCs w:val="24"/>
              </w:rPr>
              <w:t>Premnath</w:t>
            </w:r>
          </w:p>
        </w:tc>
        <w:tc>
          <w:tcPr>
            <w:tcW w:w="1701" w:type="dxa"/>
          </w:tcPr>
          <w:p w:rsidR="00103A33" w:rsidRPr="00272685" w:rsidRDefault="00103A33" w:rsidP="00272685">
            <w:pPr>
              <w:autoSpaceDE w:val="0"/>
              <w:autoSpaceDN w:val="0"/>
              <w:adjustRightInd w:val="0"/>
              <w:jc w:val="both"/>
              <w:cnfStyle w:val="000000000000"/>
              <w:rPr>
                <w:sz w:val="24"/>
                <w:szCs w:val="24"/>
              </w:rPr>
            </w:pPr>
            <w:r w:rsidRPr="00272685">
              <w:rPr>
                <w:sz w:val="24"/>
                <w:szCs w:val="24"/>
              </w:rPr>
              <w:t>Bundi</w:t>
            </w:r>
          </w:p>
        </w:tc>
      </w:tr>
    </w:tbl>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May. The workshop was co-facilitated by Mr. Tejinder Bhogal and Mrs. Namita Pandey. Total of 6 professionals participated in the workshop. However the participants expected were more than the participants actually attended. The shortfall in the attendance was due to their engagement in field interventions. Also no Program leader participated in it.</w:t>
      </w:r>
    </w:p>
    <w:p w:rsidR="00103A33" w:rsidRPr="00272685" w:rsidRDefault="00103A33" w:rsidP="00103A33">
      <w:pPr>
        <w:autoSpaceDE w:val="0"/>
        <w:autoSpaceDN w:val="0"/>
        <w:adjustRightInd w:val="0"/>
        <w:spacing w:after="0" w:line="240" w:lineRule="auto"/>
        <w:jc w:val="both"/>
        <w:rPr>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The workshop was organized with an objective to build the capacity of Team leader/ Program Leader to deal with their respective team; more specifically with the new inductees and to ensure their on-job training and grooming once they are on-board. Through various brain storming sessions and role play, team leaders were oriented to perform the dual character of mentor and monitor to trainees.</w:t>
      </w:r>
    </w:p>
    <w:p w:rsidR="00103A33" w:rsidRPr="00272685" w:rsidRDefault="00103A33" w:rsidP="00103A33">
      <w:pPr>
        <w:autoSpaceDE w:val="0"/>
        <w:autoSpaceDN w:val="0"/>
        <w:adjustRightInd w:val="0"/>
        <w:spacing w:after="0" w:line="240" w:lineRule="auto"/>
        <w:jc w:val="both"/>
        <w:rPr>
          <w:b/>
          <w:bCs/>
          <w:i/>
          <w:iCs/>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DA71F0">
        <w:rPr>
          <w:b/>
          <w:bCs/>
          <w:iCs/>
          <w:color w:val="000000" w:themeColor="text1"/>
          <w:sz w:val="24"/>
          <w:szCs w:val="24"/>
        </w:rPr>
        <w:t>2.1 c) Leadership workshops for Buddy-</w:t>
      </w:r>
      <w:r w:rsidRPr="00272685">
        <w:rPr>
          <w:b/>
          <w:bCs/>
          <w:i/>
          <w:iCs/>
          <w:sz w:val="24"/>
          <w:szCs w:val="24"/>
        </w:rPr>
        <w:t xml:space="preserve"> </w:t>
      </w:r>
      <w:r w:rsidRPr="00272685">
        <w:rPr>
          <w:sz w:val="24"/>
          <w:szCs w:val="24"/>
        </w:rPr>
        <w:t>This workshop has been postponed and  will be done in third quarter of year as months of May and June are kharif season and most of our Professionals are busy with their field operations.</w:t>
      </w:r>
    </w:p>
    <w:p w:rsidR="00103A33" w:rsidRPr="00272685" w:rsidRDefault="00103A33" w:rsidP="00103A33">
      <w:pPr>
        <w:autoSpaceDE w:val="0"/>
        <w:autoSpaceDN w:val="0"/>
        <w:adjustRightInd w:val="0"/>
        <w:spacing w:after="0" w:line="240" w:lineRule="auto"/>
        <w:jc w:val="both"/>
        <w:rPr>
          <w:sz w:val="24"/>
          <w:szCs w:val="24"/>
        </w:rPr>
      </w:pPr>
    </w:p>
    <w:p w:rsidR="00103A33" w:rsidRPr="00272685" w:rsidRDefault="00103A33" w:rsidP="00103A33">
      <w:pPr>
        <w:autoSpaceDE w:val="0"/>
        <w:autoSpaceDN w:val="0"/>
        <w:adjustRightInd w:val="0"/>
        <w:spacing w:after="0" w:line="240" w:lineRule="auto"/>
        <w:jc w:val="both"/>
        <w:rPr>
          <w:b/>
          <w:bCs/>
          <w:i/>
          <w:iCs/>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DA71F0">
        <w:rPr>
          <w:b/>
          <w:bCs/>
          <w:iCs/>
          <w:color w:val="000000" w:themeColor="text1"/>
          <w:sz w:val="24"/>
          <w:szCs w:val="24"/>
        </w:rPr>
        <w:t xml:space="preserve">2.1 d) </w:t>
      </w:r>
      <w:r w:rsidRPr="007B5316">
        <w:rPr>
          <w:rStyle w:val="Heading3Char"/>
        </w:rPr>
        <w:t>Preparation for Orientation event of Batch 2 and reflection cum classroom learning session of Batch 1</w:t>
      </w:r>
      <w:r w:rsidRPr="00DA71F0">
        <w:rPr>
          <w:b/>
          <w:bCs/>
          <w:iCs/>
          <w:color w:val="000000" w:themeColor="text1"/>
          <w:sz w:val="24"/>
          <w:szCs w:val="24"/>
        </w:rPr>
        <w:t>-</w:t>
      </w:r>
      <w:r w:rsidRPr="00272685">
        <w:rPr>
          <w:b/>
          <w:bCs/>
          <w:i/>
          <w:iCs/>
          <w:color w:val="E36C0A" w:themeColor="accent6" w:themeShade="BF"/>
          <w:sz w:val="24"/>
          <w:szCs w:val="24"/>
        </w:rPr>
        <w:t xml:space="preserve"> </w:t>
      </w:r>
      <w:r w:rsidRPr="00272685">
        <w:rPr>
          <w:sz w:val="24"/>
          <w:szCs w:val="24"/>
        </w:rPr>
        <w:t>Orientation of batch 2 recruits will be done in first week of July for which the preparation will be done from 20</w:t>
      </w:r>
      <w:r w:rsidRPr="00272685">
        <w:rPr>
          <w:sz w:val="24"/>
          <w:szCs w:val="24"/>
          <w:vertAlign w:val="superscript"/>
        </w:rPr>
        <w:t>th</w:t>
      </w:r>
      <w:r w:rsidRPr="00272685">
        <w:rPr>
          <w:sz w:val="24"/>
          <w:szCs w:val="24"/>
        </w:rPr>
        <w:t xml:space="preserve"> of June. Welcome kit has already been prepared. Total of 28 new recruits will be joining on 1</w:t>
      </w:r>
      <w:r w:rsidRPr="00272685">
        <w:rPr>
          <w:sz w:val="24"/>
          <w:szCs w:val="24"/>
          <w:vertAlign w:val="superscript"/>
        </w:rPr>
        <w:t>st</w:t>
      </w:r>
      <w:r w:rsidRPr="00272685">
        <w:rPr>
          <w:sz w:val="24"/>
          <w:szCs w:val="24"/>
        </w:rPr>
        <w:t xml:space="preserve"> July.  Discussion on schedule still needs to be done. </w:t>
      </w:r>
    </w:p>
    <w:p w:rsidR="00103A33" w:rsidRPr="00272685" w:rsidRDefault="00103A33" w:rsidP="00103A33">
      <w:pPr>
        <w:autoSpaceDE w:val="0"/>
        <w:autoSpaceDN w:val="0"/>
        <w:adjustRightInd w:val="0"/>
        <w:spacing w:after="0" w:line="240" w:lineRule="auto"/>
        <w:jc w:val="both"/>
        <w:rPr>
          <w:b/>
          <w:bCs/>
          <w:i/>
          <w:iCs/>
          <w:sz w:val="24"/>
          <w:szCs w:val="24"/>
        </w:rPr>
      </w:pPr>
    </w:p>
    <w:p w:rsidR="00103A33" w:rsidRPr="00272685" w:rsidRDefault="00103A33" w:rsidP="00103A33">
      <w:pPr>
        <w:autoSpaceDE w:val="0"/>
        <w:autoSpaceDN w:val="0"/>
        <w:adjustRightInd w:val="0"/>
        <w:spacing w:after="0" w:line="240" w:lineRule="auto"/>
        <w:jc w:val="both"/>
        <w:rPr>
          <w:b/>
          <w:bCs/>
          <w:i/>
          <w:iCs/>
          <w:color w:val="E36C0A" w:themeColor="accent6" w:themeShade="BF"/>
          <w:sz w:val="24"/>
          <w:szCs w:val="24"/>
        </w:rPr>
      </w:pPr>
    </w:p>
    <w:p w:rsidR="00103A33" w:rsidRPr="00272685" w:rsidRDefault="00103A33" w:rsidP="00103A33">
      <w:pPr>
        <w:jc w:val="both"/>
        <w:rPr>
          <w:sz w:val="24"/>
          <w:szCs w:val="24"/>
        </w:rPr>
      </w:pPr>
      <w:bookmarkStart w:id="10" w:name="_Toc393792183"/>
      <w:r w:rsidRPr="007B5316">
        <w:rPr>
          <w:rStyle w:val="Heading3Char"/>
        </w:rPr>
        <w:t>2.1 e) ISABS event, ensuring participation of team leader-</w:t>
      </w:r>
      <w:bookmarkEnd w:id="10"/>
      <w:r w:rsidRPr="00272685">
        <w:rPr>
          <w:b/>
          <w:bCs/>
          <w:i/>
          <w:iCs/>
          <w:color w:val="E36C0A" w:themeColor="accent6" w:themeShade="BF"/>
          <w:sz w:val="24"/>
          <w:szCs w:val="24"/>
        </w:rPr>
        <w:t xml:space="preserve"> </w:t>
      </w:r>
      <w:r w:rsidRPr="00272685">
        <w:rPr>
          <w:sz w:val="24"/>
          <w:szCs w:val="24"/>
        </w:rPr>
        <w:t>Mr. Mohsin Ansari, Professional from Newai, Rajasthan participated in the 1</w:t>
      </w:r>
      <w:r w:rsidRPr="00272685">
        <w:rPr>
          <w:sz w:val="24"/>
          <w:szCs w:val="24"/>
          <w:vertAlign w:val="superscript"/>
        </w:rPr>
        <w:t>st</w:t>
      </w:r>
      <w:r w:rsidRPr="00272685">
        <w:rPr>
          <w:sz w:val="24"/>
          <w:szCs w:val="24"/>
        </w:rPr>
        <w:t xml:space="preserve"> event organized by ISABS. However, report including his experience is still awaited. For 2</w:t>
      </w:r>
      <w:r w:rsidRPr="00272685">
        <w:rPr>
          <w:sz w:val="24"/>
          <w:szCs w:val="24"/>
          <w:vertAlign w:val="superscript"/>
        </w:rPr>
        <w:t>nd</w:t>
      </w:r>
      <w:r w:rsidRPr="00272685">
        <w:rPr>
          <w:sz w:val="24"/>
          <w:szCs w:val="24"/>
        </w:rPr>
        <w:t xml:space="preserve"> round of event, Management Committee has proposed for TL of Jatara and Icchawar to participate in the event which will be organized in Mumbai from 25-27</w:t>
      </w:r>
      <w:r w:rsidRPr="00272685">
        <w:rPr>
          <w:sz w:val="24"/>
          <w:szCs w:val="24"/>
          <w:vertAlign w:val="superscript"/>
        </w:rPr>
        <w:t>th</w:t>
      </w:r>
      <w:r w:rsidRPr="00272685">
        <w:rPr>
          <w:sz w:val="24"/>
          <w:szCs w:val="24"/>
        </w:rPr>
        <w:t xml:space="preserve"> July 2014.</w:t>
      </w:r>
    </w:p>
    <w:p w:rsidR="00103A33" w:rsidRPr="007B5316" w:rsidRDefault="003B01F7" w:rsidP="007B5316">
      <w:pPr>
        <w:pStyle w:val="Heading2"/>
      </w:pPr>
      <w:bookmarkStart w:id="11" w:name="_Toc393792184"/>
      <w:r>
        <w:t xml:space="preserve">2.2 </w:t>
      </w:r>
      <w:r w:rsidR="00103A33" w:rsidRPr="007B5316">
        <w:t>R</w:t>
      </w:r>
      <w:r>
        <w:t>eflection</w:t>
      </w:r>
      <w:r w:rsidR="00103A33" w:rsidRPr="007B5316">
        <w:t xml:space="preserve">/ </w:t>
      </w:r>
      <w:r>
        <w:t>Review event of trainees, Batch</w:t>
      </w:r>
      <w:r w:rsidR="00103A33" w:rsidRPr="007B5316">
        <w:t xml:space="preserve"> 2013-2014</w:t>
      </w:r>
      <w:bookmarkEnd w:id="11"/>
    </w:p>
    <w:p w:rsidR="00103A33" w:rsidRPr="00272685" w:rsidRDefault="00103A33" w:rsidP="00103A33">
      <w:pPr>
        <w:autoSpaceDE w:val="0"/>
        <w:autoSpaceDN w:val="0"/>
        <w:adjustRightInd w:val="0"/>
        <w:spacing w:after="0" w:line="240" w:lineRule="auto"/>
        <w:jc w:val="both"/>
        <w:rPr>
          <w:b/>
          <w:bCs/>
          <w:color w:val="5F497A" w:themeColor="accent4" w:themeShade="BF"/>
          <w:sz w:val="24"/>
          <w:szCs w:val="24"/>
          <w:u w:val="single"/>
        </w:rPr>
      </w:pPr>
    </w:p>
    <w:p w:rsidR="00103A33" w:rsidRPr="00272685" w:rsidRDefault="00103A33" w:rsidP="00103A33">
      <w:pPr>
        <w:autoSpaceDE w:val="0"/>
        <w:autoSpaceDN w:val="0"/>
        <w:adjustRightInd w:val="0"/>
        <w:spacing w:after="0" w:line="240" w:lineRule="auto"/>
        <w:jc w:val="both"/>
        <w:rPr>
          <w:sz w:val="24"/>
          <w:szCs w:val="24"/>
        </w:rPr>
      </w:pPr>
      <w:bookmarkStart w:id="12" w:name="_Toc393792185"/>
      <w:r w:rsidRPr="007B5316">
        <w:rPr>
          <w:rStyle w:val="Heading3Char"/>
        </w:rPr>
        <w:t>2.2 a) Meet at Central place</w:t>
      </w:r>
      <w:bookmarkEnd w:id="12"/>
      <w:r w:rsidRPr="00DA71F0">
        <w:rPr>
          <w:b/>
          <w:bCs/>
          <w:iCs/>
          <w:color w:val="000000" w:themeColor="text1"/>
          <w:sz w:val="24"/>
          <w:szCs w:val="24"/>
        </w:rPr>
        <w:t>-</w:t>
      </w:r>
      <w:r w:rsidRPr="00272685">
        <w:rPr>
          <w:b/>
          <w:bCs/>
          <w:i/>
          <w:iCs/>
          <w:color w:val="E36C0A" w:themeColor="accent6" w:themeShade="BF"/>
          <w:sz w:val="24"/>
          <w:szCs w:val="24"/>
        </w:rPr>
        <w:t xml:space="preserve"> </w:t>
      </w:r>
      <w:r w:rsidRPr="00272685">
        <w:rPr>
          <w:sz w:val="24"/>
          <w:szCs w:val="24"/>
        </w:rPr>
        <w:t>Two days reflection workshop was organized for 2013-14 trainees on 5</w:t>
      </w:r>
      <w:r w:rsidRPr="00272685">
        <w:rPr>
          <w:sz w:val="24"/>
          <w:szCs w:val="24"/>
          <w:vertAlign w:val="superscript"/>
        </w:rPr>
        <w:t>th</w:t>
      </w:r>
      <w:r w:rsidRPr="00272685">
        <w:rPr>
          <w:sz w:val="24"/>
          <w:szCs w:val="24"/>
        </w:rPr>
        <w:t xml:space="preserve"> and 6</w:t>
      </w:r>
      <w:r w:rsidRPr="00272685">
        <w:rPr>
          <w:sz w:val="24"/>
          <w:szCs w:val="24"/>
          <w:vertAlign w:val="superscript"/>
        </w:rPr>
        <w:t>th</w:t>
      </w:r>
      <w:r w:rsidRPr="00272685">
        <w:rPr>
          <w:sz w:val="24"/>
          <w:szCs w:val="24"/>
        </w:rPr>
        <w:t xml:space="preserve"> June at New Delhi</w:t>
      </w:r>
      <w:r w:rsidR="003B01F7">
        <w:rPr>
          <w:sz w:val="24"/>
          <w:szCs w:val="24"/>
        </w:rPr>
        <w:t>. Total of 14 Project executive (T</w:t>
      </w:r>
      <w:r w:rsidRPr="00272685">
        <w:rPr>
          <w:sz w:val="24"/>
          <w:szCs w:val="24"/>
        </w:rPr>
        <w:t>rainees</w:t>
      </w:r>
      <w:r w:rsidR="003B01F7">
        <w:rPr>
          <w:sz w:val="24"/>
          <w:szCs w:val="24"/>
        </w:rPr>
        <w:t>)</w:t>
      </w:r>
      <w:r w:rsidRPr="00272685">
        <w:rPr>
          <w:sz w:val="24"/>
          <w:szCs w:val="24"/>
        </w:rPr>
        <w:t xml:space="preserve"> participated in the workshop. The aim of the reflection exercise was to bring together all the trainees of last year on a common platform so as to reflect on their last one year of experience being in SRIJAN. Group discussions and presentation of one’s upcoming action plan for next financial year was also done. </w:t>
      </w:r>
    </w:p>
    <w:p w:rsidR="00103A33" w:rsidRPr="00272685" w:rsidRDefault="00103A33" w:rsidP="00103A33">
      <w:pPr>
        <w:autoSpaceDE w:val="0"/>
        <w:autoSpaceDN w:val="0"/>
        <w:adjustRightInd w:val="0"/>
        <w:spacing w:after="0" w:line="240" w:lineRule="auto"/>
        <w:jc w:val="both"/>
        <w:rPr>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 xml:space="preserve">This exercise was jointly facilitated by CEO, HRD cell, Program leaders from Bundi and Pali and Stuti. </w:t>
      </w:r>
      <w:r w:rsidR="003B01F7">
        <w:rPr>
          <w:sz w:val="24"/>
          <w:szCs w:val="24"/>
        </w:rPr>
        <w:t xml:space="preserve"> A detailed report on each individual is attached in Annexure.</w:t>
      </w:r>
    </w:p>
    <w:p w:rsidR="00103A33" w:rsidRPr="00272685" w:rsidRDefault="00103A33" w:rsidP="00103A33">
      <w:pPr>
        <w:autoSpaceDE w:val="0"/>
        <w:autoSpaceDN w:val="0"/>
        <w:adjustRightInd w:val="0"/>
        <w:spacing w:after="0" w:line="240" w:lineRule="auto"/>
        <w:jc w:val="both"/>
        <w:rPr>
          <w:sz w:val="24"/>
          <w:szCs w:val="24"/>
        </w:rPr>
      </w:pPr>
    </w:p>
    <w:p w:rsidR="00103A33" w:rsidRPr="00272685" w:rsidRDefault="00103A33" w:rsidP="00103A33">
      <w:pPr>
        <w:autoSpaceDE w:val="0"/>
        <w:autoSpaceDN w:val="0"/>
        <w:adjustRightInd w:val="0"/>
        <w:spacing w:after="0" w:line="240" w:lineRule="auto"/>
        <w:jc w:val="both"/>
        <w:rPr>
          <w:sz w:val="24"/>
          <w:szCs w:val="24"/>
        </w:rPr>
      </w:pPr>
    </w:p>
    <w:p w:rsidR="00103A33" w:rsidRPr="007B5316" w:rsidRDefault="00103A33" w:rsidP="007B5316">
      <w:pPr>
        <w:pStyle w:val="Heading1"/>
      </w:pPr>
      <w:bookmarkStart w:id="13" w:name="_Toc393792186"/>
      <w:r w:rsidRPr="007B5316">
        <w:t>INTERNSHIP-</w:t>
      </w:r>
      <w:bookmarkEnd w:id="13"/>
    </w:p>
    <w:p w:rsidR="00103A33" w:rsidRPr="00272685" w:rsidRDefault="00103A33" w:rsidP="00103A33">
      <w:pPr>
        <w:autoSpaceDE w:val="0"/>
        <w:autoSpaceDN w:val="0"/>
        <w:adjustRightInd w:val="0"/>
        <w:spacing w:after="0" w:line="240" w:lineRule="auto"/>
        <w:jc w:val="both"/>
        <w:rPr>
          <w:sz w:val="24"/>
          <w:szCs w:val="24"/>
        </w:rPr>
      </w:pPr>
      <w:r w:rsidRPr="00DA71F0">
        <w:rPr>
          <w:b/>
          <w:bCs/>
          <w:iCs/>
          <w:color w:val="000000" w:themeColor="text1"/>
          <w:sz w:val="24"/>
          <w:szCs w:val="24"/>
        </w:rPr>
        <w:t>4.1 a) Fill forms and send information across to colleges, individuals, responding to requests-</w:t>
      </w:r>
      <w:r w:rsidRPr="00272685">
        <w:rPr>
          <w:b/>
          <w:bCs/>
          <w:i/>
          <w:iCs/>
          <w:color w:val="E36C0A" w:themeColor="accent6" w:themeShade="BF"/>
          <w:sz w:val="24"/>
          <w:szCs w:val="24"/>
        </w:rPr>
        <w:t xml:space="preserve"> </w:t>
      </w:r>
      <w:r w:rsidRPr="00272685">
        <w:rPr>
          <w:sz w:val="24"/>
          <w:szCs w:val="24"/>
        </w:rPr>
        <w:t>Whatsoever internship application was received was duly responded. Colleges such as Asansol Engineering College, IRMA, IIT Delhi also shared their forms which were dully filled and reverted. The colleges were shared with the topics of internship and terms and conditions offered by SRIJAN.</w:t>
      </w:r>
    </w:p>
    <w:p w:rsidR="00103A33" w:rsidRPr="00272685" w:rsidRDefault="00103A33" w:rsidP="00103A33">
      <w:pPr>
        <w:autoSpaceDE w:val="0"/>
        <w:autoSpaceDN w:val="0"/>
        <w:adjustRightInd w:val="0"/>
        <w:spacing w:after="0" w:line="240" w:lineRule="auto"/>
        <w:jc w:val="both"/>
        <w:rPr>
          <w:b/>
          <w:bCs/>
          <w:i/>
          <w:iCs/>
          <w:color w:val="E36C0A" w:themeColor="accent6" w:themeShade="BF"/>
          <w:sz w:val="24"/>
          <w:szCs w:val="24"/>
        </w:rPr>
      </w:pPr>
    </w:p>
    <w:p w:rsidR="00103A33" w:rsidRPr="00272685" w:rsidRDefault="00103A33" w:rsidP="00103A33">
      <w:pPr>
        <w:autoSpaceDE w:val="0"/>
        <w:autoSpaceDN w:val="0"/>
        <w:adjustRightInd w:val="0"/>
        <w:spacing w:after="0" w:line="240" w:lineRule="auto"/>
        <w:jc w:val="both"/>
        <w:rPr>
          <w:b/>
          <w:bCs/>
          <w:i/>
          <w:iCs/>
          <w:color w:val="E36C0A" w:themeColor="accent6" w:themeShade="BF"/>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DA71F0">
        <w:rPr>
          <w:b/>
          <w:bCs/>
          <w:iCs/>
          <w:color w:val="000000" w:themeColor="text1"/>
          <w:sz w:val="24"/>
          <w:szCs w:val="24"/>
        </w:rPr>
        <w:t>4.1 b) Finalizing topics and freezing locations etc.-</w:t>
      </w:r>
      <w:r w:rsidRPr="00272685">
        <w:rPr>
          <w:b/>
          <w:bCs/>
          <w:i/>
          <w:iCs/>
          <w:color w:val="E36C0A" w:themeColor="accent6" w:themeShade="BF"/>
          <w:sz w:val="24"/>
          <w:szCs w:val="24"/>
        </w:rPr>
        <w:t xml:space="preserve"> </w:t>
      </w:r>
      <w:r w:rsidRPr="00272685">
        <w:rPr>
          <w:sz w:val="24"/>
          <w:szCs w:val="24"/>
        </w:rPr>
        <w:t>The list of topics for internship developed in consensus with program teams was shared with the applicants. Once the applicants have selected the topic for internship, the same was shared to all team leaders and Program leader so as to freeze the intern they can accommodate at respective locations. A confirmation e-mail with details of intern including-</w:t>
      </w:r>
    </w:p>
    <w:p w:rsidR="00103A33" w:rsidRPr="00272685" w:rsidRDefault="00103A33" w:rsidP="00103A33">
      <w:pPr>
        <w:pStyle w:val="ListParagraph"/>
        <w:numPr>
          <w:ilvl w:val="0"/>
          <w:numId w:val="4"/>
        </w:numPr>
        <w:autoSpaceDE w:val="0"/>
        <w:autoSpaceDN w:val="0"/>
        <w:adjustRightInd w:val="0"/>
        <w:spacing w:after="0" w:line="240" w:lineRule="auto"/>
        <w:jc w:val="both"/>
        <w:rPr>
          <w:sz w:val="24"/>
          <w:szCs w:val="24"/>
        </w:rPr>
      </w:pPr>
      <w:r w:rsidRPr="00272685">
        <w:rPr>
          <w:sz w:val="24"/>
          <w:szCs w:val="24"/>
        </w:rPr>
        <w:t>name</w:t>
      </w:r>
    </w:p>
    <w:p w:rsidR="00103A33" w:rsidRPr="00272685" w:rsidRDefault="00103A33" w:rsidP="00103A33">
      <w:pPr>
        <w:pStyle w:val="ListParagraph"/>
        <w:numPr>
          <w:ilvl w:val="0"/>
          <w:numId w:val="4"/>
        </w:numPr>
        <w:autoSpaceDE w:val="0"/>
        <w:autoSpaceDN w:val="0"/>
        <w:adjustRightInd w:val="0"/>
        <w:spacing w:after="0" w:line="240" w:lineRule="auto"/>
        <w:jc w:val="both"/>
        <w:rPr>
          <w:sz w:val="24"/>
          <w:szCs w:val="24"/>
        </w:rPr>
      </w:pPr>
      <w:r w:rsidRPr="00272685">
        <w:rPr>
          <w:sz w:val="24"/>
          <w:szCs w:val="24"/>
        </w:rPr>
        <w:t>institute/ college</w:t>
      </w:r>
    </w:p>
    <w:p w:rsidR="00103A33" w:rsidRPr="00272685" w:rsidRDefault="00103A33" w:rsidP="00103A33">
      <w:pPr>
        <w:pStyle w:val="ListParagraph"/>
        <w:numPr>
          <w:ilvl w:val="0"/>
          <w:numId w:val="4"/>
        </w:numPr>
        <w:autoSpaceDE w:val="0"/>
        <w:autoSpaceDN w:val="0"/>
        <w:adjustRightInd w:val="0"/>
        <w:spacing w:after="0" w:line="240" w:lineRule="auto"/>
        <w:jc w:val="both"/>
        <w:rPr>
          <w:sz w:val="24"/>
          <w:szCs w:val="24"/>
        </w:rPr>
      </w:pPr>
      <w:r w:rsidRPr="00272685">
        <w:rPr>
          <w:sz w:val="24"/>
          <w:szCs w:val="24"/>
        </w:rPr>
        <w:t xml:space="preserve"> academic detail</w:t>
      </w:r>
    </w:p>
    <w:p w:rsidR="00103A33" w:rsidRPr="00272685" w:rsidRDefault="00103A33" w:rsidP="00103A33">
      <w:pPr>
        <w:pStyle w:val="ListParagraph"/>
        <w:numPr>
          <w:ilvl w:val="0"/>
          <w:numId w:val="4"/>
        </w:numPr>
        <w:autoSpaceDE w:val="0"/>
        <w:autoSpaceDN w:val="0"/>
        <w:adjustRightInd w:val="0"/>
        <w:spacing w:after="0" w:line="240" w:lineRule="auto"/>
        <w:jc w:val="both"/>
        <w:rPr>
          <w:sz w:val="24"/>
          <w:szCs w:val="24"/>
        </w:rPr>
      </w:pPr>
      <w:r w:rsidRPr="00272685">
        <w:rPr>
          <w:sz w:val="24"/>
          <w:szCs w:val="24"/>
        </w:rPr>
        <w:t xml:space="preserve">topic for internship </w:t>
      </w:r>
    </w:p>
    <w:p w:rsidR="00103A33" w:rsidRPr="00272685" w:rsidRDefault="00103A33" w:rsidP="00103A33">
      <w:pPr>
        <w:pStyle w:val="ListParagraph"/>
        <w:numPr>
          <w:ilvl w:val="0"/>
          <w:numId w:val="4"/>
        </w:numPr>
        <w:autoSpaceDE w:val="0"/>
        <w:autoSpaceDN w:val="0"/>
        <w:adjustRightInd w:val="0"/>
        <w:spacing w:after="0" w:line="240" w:lineRule="auto"/>
        <w:jc w:val="both"/>
        <w:rPr>
          <w:sz w:val="24"/>
          <w:szCs w:val="24"/>
        </w:rPr>
      </w:pPr>
      <w:r w:rsidRPr="00272685">
        <w:rPr>
          <w:sz w:val="24"/>
          <w:szCs w:val="24"/>
        </w:rPr>
        <w:t xml:space="preserve">duration of internship  </w:t>
      </w:r>
    </w:p>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 xml:space="preserve">was send to all TL/PL to ensure their willingness. Similarly, an e- mail was dropped to every applicant mentioning the Internship terms and conditions, location and contact number of </w:t>
      </w:r>
      <w:r w:rsidRPr="00272685">
        <w:rPr>
          <w:sz w:val="24"/>
          <w:szCs w:val="24"/>
        </w:rPr>
        <w:lastRenderedPageBreak/>
        <w:t>location coordinators. Regular contact through phone/e-mail has been made with interns to address their queries as well as to know about their travel plan.</w:t>
      </w:r>
    </w:p>
    <w:p w:rsidR="00103A33" w:rsidRPr="00272685" w:rsidRDefault="00103A33" w:rsidP="00103A33">
      <w:pPr>
        <w:autoSpaceDE w:val="0"/>
        <w:autoSpaceDN w:val="0"/>
        <w:adjustRightInd w:val="0"/>
        <w:spacing w:after="0" w:line="240" w:lineRule="auto"/>
        <w:jc w:val="both"/>
        <w:rPr>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Presently 23  applicants have been confirmed for internship out of which 4 interns have already completed their course, 18 are pursuing and 1 is still to start with her chosen topic from 25</w:t>
      </w:r>
      <w:r w:rsidRPr="00272685">
        <w:rPr>
          <w:sz w:val="24"/>
          <w:szCs w:val="24"/>
          <w:vertAlign w:val="superscript"/>
        </w:rPr>
        <w:t>th</w:t>
      </w:r>
      <w:r w:rsidRPr="00272685">
        <w:rPr>
          <w:sz w:val="24"/>
          <w:szCs w:val="24"/>
        </w:rPr>
        <w:t xml:space="preserve"> June.  </w:t>
      </w:r>
    </w:p>
    <w:p w:rsidR="00103A33" w:rsidRPr="00DA71F0" w:rsidRDefault="00103A33" w:rsidP="00103A33">
      <w:pPr>
        <w:autoSpaceDE w:val="0"/>
        <w:autoSpaceDN w:val="0"/>
        <w:adjustRightInd w:val="0"/>
        <w:spacing w:after="0" w:line="240" w:lineRule="auto"/>
        <w:jc w:val="both"/>
        <w:rPr>
          <w:b/>
          <w:bCs/>
          <w:iCs/>
          <w:color w:val="000000" w:themeColor="text1"/>
          <w:sz w:val="24"/>
          <w:szCs w:val="24"/>
        </w:rPr>
      </w:pPr>
    </w:p>
    <w:p w:rsidR="00103A33" w:rsidRPr="00272685" w:rsidRDefault="00103A33" w:rsidP="00103A33">
      <w:pPr>
        <w:autoSpaceDE w:val="0"/>
        <w:autoSpaceDN w:val="0"/>
        <w:adjustRightInd w:val="0"/>
        <w:spacing w:after="0" w:line="240" w:lineRule="auto"/>
        <w:jc w:val="both"/>
        <w:rPr>
          <w:sz w:val="24"/>
          <w:szCs w:val="24"/>
        </w:rPr>
      </w:pPr>
      <w:r w:rsidRPr="00DA71F0">
        <w:rPr>
          <w:b/>
          <w:bCs/>
          <w:iCs/>
          <w:color w:val="000000" w:themeColor="text1"/>
          <w:sz w:val="24"/>
          <w:szCs w:val="24"/>
        </w:rPr>
        <w:t>4.1 c) Follow up to ensure proper coordination with field staff-</w:t>
      </w:r>
      <w:r w:rsidRPr="00272685">
        <w:rPr>
          <w:b/>
          <w:bCs/>
          <w:i/>
          <w:iCs/>
          <w:color w:val="E36C0A" w:themeColor="accent6" w:themeShade="BF"/>
          <w:sz w:val="24"/>
          <w:szCs w:val="24"/>
        </w:rPr>
        <w:t xml:space="preserve"> </w:t>
      </w:r>
      <w:r w:rsidRPr="00272685">
        <w:rPr>
          <w:sz w:val="24"/>
          <w:szCs w:val="24"/>
        </w:rPr>
        <w:t xml:space="preserve">Multiple follow-ups are been done with team and interns regarding their experience during internship. Also team has been mailed to release the stipend on time once they have received the accomplishment of monthly work plan by intern. To make sure of the quality intact reports TLs are also giving feedback to interns. </w:t>
      </w:r>
    </w:p>
    <w:p w:rsidR="00103A33" w:rsidRPr="00272685" w:rsidRDefault="00103A33" w:rsidP="00103A33">
      <w:pPr>
        <w:autoSpaceDE w:val="0"/>
        <w:autoSpaceDN w:val="0"/>
        <w:adjustRightInd w:val="0"/>
        <w:spacing w:after="0" w:line="240" w:lineRule="auto"/>
        <w:jc w:val="both"/>
        <w:rPr>
          <w:sz w:val="24"/>
          <w:szCs w:val="24"/>
        </w:rPr>
      </w:pPr>
      <w:r w:rsidRPr="00272685">
        <w:rPr>
          <w:sz w:val="24"/>
          <w:szCs w:val="24"/>
        </w:rPr>
        <w:t>Eg:</w:t>
      </w:r>
    </w:p>
    <w:p w:rsidR="00103A33" w:rsidRPr="00272685" w:rsidRDefault="00103A33" w:rsidP="00103A33">
      <w:pPr>
        <w:pStyle w:val="ListParagraph"/>
        <w:numPr>
          <w:ilvl w:val="0"/>
          <w:numId w:val="5"/>
        </w:numPr>
        <w:autoSpaceDE w:val="0"/>
        <w:autoSpaceDN w:val="0"/>
        <w:adjustRightInd w:val="0"/>
        <w:spacing w:after="0" w:line="240" w:lineRule="auto"/>
        <w:jc w:val="both"/>
        <w:rPr>
          <w:sz w:val="24"/>
          <w:szCs w:val="24"/>
        </w:rPr>
      </w:pPr>
      <w:r w:rsidRPr="00272685">
        <w:rPr>
          <w:sz w:val="24"/>
          <w:szCs w:val="24"/>
        </w:rPr>
        <w:t>Jitendra, Duni shared that Interns from AMU are very hardworking and performing well.</w:t>
      </w:r>
    </w:p>
    <w:p w:rsidR="00103A33" w:rsidRPr="00272685" w:rsidRDefault="00103A33" w:rsidP="00103A33">
      <w:pPr>
        <w:pStyle w:val="ListParagraph"/>
        <w:numPr>
          <w:ilvl w:val="0"/>
          <w:numId w:val="5"/>
        </w:numPr>
        <w:autoSpaceDE w:val="0"/>
        <w:autoSpaceDN w:val="0"/>
        <w:adjustRightInd w:val="0"/>
        <w:spacing w:after="0" w:line="240" w:lineRule="auto"/>
        <w:jc w:val="both"/>
        <w:rPr>
          <w:sz w:val="24"/>
          <w:szCs w:val="24"/>
        </w:rPr>
      </w:pPr>
      <w:r w:rsidRPr="00272685">
        <w:rPr>
          <w:sz w:val="24"/>
          <w:szCs w:val="24"/>
        </w:rPr>
        <w:t xml:space="preserve">Himanshu, Bundi finds Ankur from XIMJ dedicated and learner. </w:t>
      </w:r>
    </w:p>
    <w:p w:rsidR="00103A33" w:rsidRPr="00272685" w:rsidRDefault="00103A33" w:rsidP="00103A33">
      <w:pPr>
        <w:pStyle w:val="ListParagraph"/>
        <w:numPr>
          <w:ilvl w:val="0"/>
          <w:numId w:val="5"/>
        </w:numPr>
        <w:autoSpaceDE w:val="0"/>
        <w:autoSpaceDN w:val="0"/>
        <w:adjustRightInd w:val="0"/>
        <w:spacing w:after="0" w:line="240" w:lineRule="auto"/>
        <w:jc w:val="both"/>
        <w:rPr>
          <w:sz w:val="24"/>
          <w:szCs w:val="24"/>
        </w:rPr>
      </w:pPr>
      <w:r w:rsidRPr="00272685">
        <w:rPr>
          <w:sz w:val="24"/>
          <w:szCs w:val="24"/>
        </w:rPr>
        <w:t xml:space="preserve">Rajshree (an intern to Chhindwara) shared that she is enjoying her internship and is enthusiastic about the waadi program. </w:t>
      </w:r>
    </w:p>
    <w:p w:rsidR="0046689C" w:rsidRPr="00272685" w:rsidRDefault="0046689C" w:rsidP="0046689C">
      <w:pPr>
        <w:rPr>
          <w:sz w:val="24"/>
          <w:szCs w:val="24"/>
        </w:rPr>
      </w:pPr>
    </w:p>
    <w:p w:rsidR="00272685" w:rsidRPr="00272685" w:rsidRDefault="00272685" w:rsidP="0046689C">
      <w:pPr>
        <w:rPr>
          <w:sz w:val="24"/>
          <w:szCs w:val="24"/>
        </w:rPr>
      </w:pPr>
    </w:p>
    <w:p w:rsidR="00272685" w:rsidRPr="007B5316" w:rsidRDefault="00272685" w:rsidP="007B5316">
      <w:pPr>
        <w:pStyle w:val="Heading1"/>
      </w:pPr>
      <w:bookmarkStart w:id="14" w:name="_Toc393792187"/>
      <w:r w:rsidRPr="007B5316">
        <w:t>Personnel Management</w:t>
      </w:r>
      <w:bookmarkEnd w:id="14"/>
      <w:r w:rsidRPr="007B5316">
        <w:t xml:space="preserve"> </w:t>
      </w:r>
    </w:p>
    <w:p w:rsidR="00272685" w:rsidRPr="00272685" w:rsidRDefault="00272685" w:rsidP="00272685">
      <w:pPr>
        <w:rPr>
          <w:sz w:val="24"/>
          <w:szCs w:val="24"/>
        </w:rPr>
      </w:pPr>
      <w:r w:rsidRPr="00272685">
        <w:rPr>
          <w:sz w:val="24"/>
          <w:szCs w:val="24"/>
        </w:rPr>
        <w:t>Following works were undertaken under personnel management in the first quarter of the year 2014-15</w:t>
      </w:r>
    </w:p>
    <w:p w:rsidR="00272685" w:rsidRPr="00272685" w:rsidRDefault="00272685" w:rsidP="00272685">
      <w:pPr>
        <w:pStyle w:val="ListParagraph"/>
        <w:numPr>
          <w:ilvl w:val="0"/>
          <w:numId w:val="6"/>
        </w:numPr>
        <w:rPr>
          <w:sz w:val="24"/>
          <w:szCs w:val="24"/>
        </w:rPr>
      </w:pPr>
      <w:r w:rsidRPr="00272685">
        <w:rPr>
          <w:b/>
          <w:bCs/>
          <w:sz w:val="24"/>
          <w:szCs w:val="24"/>
        </w:rPr>
        <w:t xml:space="preserve">Drafting of appointment </w:t>
      </w:r>
      <w:r w:rsidR="007B5316" w:rsidRPr="00272685">
        <w:rPr>
          <w:b/>
          <w:bCs/>
          <w:sz w:val="24"/>
          <w:szCs w:val="24"/>
        </w:rPr>
        <w:t>letters</w:t>
      </w:r>
      <w:r w:rsidR="007B5316" w:rsidRPr="00272685">
        <w:rPr>
          <w:sz w:val="24"/>
          <w:szCs w:val="24"/>
        </w:rPr>
        <w:t>:</w:t>
      </w:r>
      <w:r w:rsidR="00DA71F0">
        <w:rPr>
          <w:sz w:val="24"/>
          <w:szCs w:val="24"/>
        </w:rPr>
        <w:t xml:space="preserve">  A</w:t>
      </w:r>
      <w:r w:rsidRPr="00272685">
        <w:rPr>
          <w:sz w:val="24"/>
          <w:szCs w:val="24"/>
        </w:rPr>
        <w:t xml:space="preserve">ppointment letters were drafted, issued and a track of acceptance copies was kept for all the new </w:t>
      </w:r>
      <w:r w:rsidR="00DA71F0" w:rsidRPr="00272685">
        <w:rPr>
          <w:sz w:val="24"/>
          <w:szCs w:val="24"/>
        </w:rPr>
        <w:t>Joiners</w:t>
      </w:r>
      <w:r w:rsidRPr="00272685">
        <w:rPr>
          <w:sz w:val="24"/>
          <w:szCs w:val="24"/>
        </w:rPr>
        <w:t>.</w:t>
      </w:r>
    </w:p>
    <w:p w:rsidR="00272685" w:rsidRPr="00272685" w:rsidRDefault="00272685" w:rsidP="00272685">
      <w:pPr>
        <w:pStyle w:val="ListParagraph"/>
        <w:numPr>
          <w:ilvl w:val="0"/>
          <w:numId w:val="6"/>
        </w:numPr>
        <w:rPr>
          <w:sz w:val="24"/>
          <w:szCs w:val="24"/>
        </w:rPr>
      </w:pPr>
      <w:r w:rsidRPr="00272685">
        <w:rPr>
          <w:b/>
          <w:bCs/>
          <w:sz w:val="24"/>
          <w:szCs w:val="24"/>
        </w:rPr>
        <w:t xml:space="preserve">Drafting and issuing of salary increment </w:t>
      </w:r>
      <w:r w:rsidR="007B5316" w:rsidRPr="00272685">
        <w:rPr>
          <w:b/>
          <w:bCs/>
          <w:sz w:val="24"/>
          <w:szCs w:val="24"/>
        </w:rPr>
        <w:t>letters</w:t>
      </w:r>
      <w:r w:rsidR="007B5316" w:rsidRPr="00272685">
        <w:rPr>
          <w:sz w:val="24"/>
          <w:szCs w:val="24"/>
        </w:rPr>
        <w:t>:</w:t>
      </w:r>
      <w:r w:rsidRPr="00272685">
        <w:rPr>
          <w:sz w:val="24"/>
          <w:szCs w:val="24"/>
        </w:rPr>
        <w:t xml:space="preserve"> Salary increment was due in the month of April for </w:t>
      </w:r>
      <w:r w:rsidR="007B5316" w:rsidRPr="00272685">
        <w:rPr>
          <w:sz w:val="24"/>
          <w:szCs w:val="24"/>
        </w:rPr>
        <w:t>professional’s</w:t>
      </w:r>
      <w:r w:rsidRPr="00272685">
        <w:rPr>
          <w:sz w:val="24"/>
          <w:szCs w:val="24"/>
        </w:rPr>
        <w:t xml:space="preserve"> staff and also revision was made in accountant’s salary structure. All the letters were carefully drafted however not issued by HR cell as a decision was taken that letters will be issued at the field level only. Because team leaders and program leaders earlier did not have experience in drafting letters, these letters were sent to them along with salary structure to help them.</w:t>
      </w:r>
    </w:p>
    <w:p w:rsidR="00272685" w:rsidRPr="00272685" w:rsidRDefault="00272685" w:rsidP="00272685">
      <w:pPr>
        <w:pStyle w:val="ListParagraph"/>
        <w:numPr>
          <w:ilvl w:val="0"/>
          <w:numId w:val="6"/>
        </w:numPr>
        <w:rPr>
          <w:sz w:val="24"/>
          <w:szCs w:val="24"/>
        </w:rPr>
      </w:pPr>
      <w:r w:rsidRPr="00272685">
        <w:rPr>
          <w:b/>
          <w:bCs/>
          <w:sz w:val="24"/>
          <w:szCs w:val="24"/>
        </w:rPr>
        <w:t>HR data consolidation</w:t>
      </w:r>
      <w:r w:rsidRPr="00272685">
        <w:rPr>
          <w:sz w:val="24"/>
          <w:szCs w:val="24"/>
        </w:rPr>
        <w:t>:  HR data is consolidated by the 10</w:t>
      </w:r>
      <w:r w:rsidRPr="00272685">
        <w:rPr>
          <w:sz w:val="24"/>
          <w:szCs w:val="24"/>
          <w:vertAlign w:val="superscript"/>
        </w:rPr>
        <w:t>th</w:t>
      </w:r>
      <w:r w:rsidRPr="00272685">
        <w:rPr>
          <w:sz w:val="24"/>
          <w:szCs w:val="24"/>
        </w:rPr>
        <w:t xml:space="preserve"> of every month from the salary indents received. Practice was followed and HR data has been created for the month of April and May 2014. Sometimes data is not received from the locations, and because this month insurance of VRPs </w:t>
      </w:r>
      <w:r w:rsidR="00DA71F0" w:rsidRPr="00272685">
        <w:rPr>
          <w:sz w:val="24"/>
          <w:szCs w:val="24"/>
        </w:rPr>
        <w:t>needs</w:t>
      </w:r>
      <w:r w:rsidRPr="00272685">
        <w:rPr>
          <w:sz w:val="24"/>
          <w:szCs w:val="24"/>
        </w:rPr>
        <w:t xml:space="preserve"> to be renewed</w:t>
      </w:r>
      <w:r w:rsidR="00DA71F0" w:rsidRPr="00272685">
        <w:rPr>
          <w:sz w:val="24"/>
          <w:szCs w:val="24"/>
        </w:rPr>
        <w:t>, VRP</w:t>
      </w:r>
      <w:r w:rsidRPr="00272685">
        <w:rPr>
          <w:sz w:val="24"/>
          <w:szCs w:val="24"/>
        </w:rPr>
        <w:t xml:space="preserve"> HR data for May was collected from the field teams over phone and updated.</w:t>
      </w:r>
    </w:p>
    <w:p w:rsidR="00272685" w:rsidRPr="00272685" w:rsidRDefault="00272685" w:rsidP="00272685">
      <w:pPr>
        <w:pStyle w:val="ListParagraph"/>
        <w:numPr>
          <w:ilvl w:val="0"/>
          <w:numId w:val="6"/>
        </w:numPr>
        <w:rPr>
          <w:sz w:val="24"/>
          <w:szCs w:val="24"/>
        </w:rPr>
      </w:pPr>
      <w:r w:rsidRPr="00272685">
        <w:rPr>
          <w:b/>
          <w:bCs/>
          <w:sz w:val="24"/>
          <w:szCs w:val="24"/>
        </w:rPr>
        <w:t xml:space="preserve">Exit process </w:t>
      </w:r>
      <w:r w:rsidR="00DA71F0" w:rsidRPr="00272685">
        <w:rPr>
          <w:b/>
          <w:bCs/>
          <w:sz w:val="24"/>
          <w:szCs w:val="24"/>
        </w:rPr>
        <w:t>management</w:t>
      </w:r>
      <w:r w:rsidR="00DA71F0">
        <w:rPr>
          <w:sz w:val="24"/>
          <w:szCs w:val="24"/>
        </w:rPr>
        <w:t>:  O</w:t>
      </w:r>
      <w:r w:rsidRPr="00272685">
        <w:rPr>
          <w:sz w:val="24"/>
          <w:szCs w:val="24"/>
        </w:rPr>
        <w:t>verall management of exit process is done by HR cell.  The procedure followed is as below :</w:t>
      </w:r>
    </w:p>
    <w:p w:rsidR="00272685" w:rsidRPr="00272685" w:rsidRDefault="00272685" w:rsidP="00272685">
      <w:pPr>
        <w:pStyle w:val="ListParagraph"/>
        <w:numPr>
          <w:ilvl w:val="0"/>
          <w:numId w:val="7"/>
        </w:numPr>
        <w:rPr>
          <w:sz w:val="24"/>
          <w:szCs w:val="24"/>
        </w:rPr>
      </w:pPr>
      <w:r w:rsidRPr="00272685">
        <w:rPr>
          <w:sz w:val="24"/>
          <w:szCs w:val="24"/>
        </w:rPr>
        <w:lastRenderedPageBreak/>
        <w:t>Exit documents are sent to the employee as soon as his</w:t>
      </w:r>
      <w:r w:rsidR="00DA71F0">
        <w:rPr>
          <w:sz w:val="24"/>
          <w:szCs w:val="24"/>
        </w:rPr>
        <w:t>/her</w:t>
      </w:r>
      <w:r w:rsidRPr="00272685">
        <w:rPr>
          <w:sz w:val="24"/>
          <w:szCs w:val="24"/>
        </w:rPr>
        <w:t xml:space="preserve"> resignation is accepted. </w:t>
      </w:r>
    </w:p>
    <w:p w:rsidR="00272685" w:rsidRPr="00272685" w:rsidRDefault="00272685" w:rsidP="00272685">
      <w:pPr>
        <w:pStyle w:val="ListParagraph"/>
        <w:numPr>
          <w:ilvl w:val="0"/>
          <w:numId w:val="7"/>
        </w:numPr>
        <w:rPr>
          <w:sz w:val="24"/>
          <w:szCs w:val="24"/>
        </w:rPr>
      </w:pPr>
      <w:r w:rsidRPr="00272685">
        <w:rPr>
          <w:sz w:val="24"/>
          <w:szCs w:val="24"/>
        </w:rPr>
        <w:t xml:space="preserve">After receiving exit document from the employee, documents are </w:t>
      </w:r>
      <w:r w:rsidR="00DA71F0" w:rsidRPr="00272685">
        <w:rPr>
          <w:sz w:val="24"/>
          <w:szCs w:val="24"/>
        </w:rPr>
        <w:t>forwarded to</w:t>
      </w:r>
      <w:r w:rsidRPr="00272685">
        <w:rPr>
          <w:sz w:val="24"/>
          <w:szCs w:val="24"/>
        </w:rPr>
        <w:t xml:space="preserve"> account team in Delhi. </w:t>
      </w:r>
    </w:p>
    <w:p w:rsidR="00272685" w:rsidRPr="00272685" w:rsidRDefault="00272685" w:rsidP="00272685">
      <w:pPr>
        <w:pStyle w:val="ListParagraph"/>
        <w:numPr>
          <w:ilvl w:val="0"/>
          <w:numId w:val="7"/>
        </w:numPr>
        <w:rPr>
          <w:sz w:val="24"/>
          <w:szCs w:val="24"/>
        </w:rPr>
      </w:pPr>
      <w:r w:rsidRPr="00272685">
        <w:rPr>
          <w:sz w:val="24"/>
          <w:szCs w:val="24"/>
        </w:rPr>
        <w:t xml:space="preserve">Once the </w:t>
      </w:r>
      <w:r w:rsidR="00DA71F0" w:rsidRPr="00272685">
        <w:rPr>
          <w:sz w:val="24"/>
          <w:szCs w:val="24"/>
        </w:rPr>
        <w:t>employee leaves</w:t>
      </w:r>
      <w:r w:rsidRPr="00272685">
        <w:rPr>
          <w:sz w:val="24"/>
          <w:szCs w:val="24"/>
        </w:rPr>
        <w:t xml:space="preserve"> the </w:t>
      </w:r>
      <w:r w:rsidR="00DA71F0" w:rsidRPr="00272685">
        <w:rPr>
          <w:sz w:val="24"/>
          <w:szCs w:val="24"/>
        </w:rPr>
        <w:t>organization,</w:t>
      </w:r>
      <w:r w:rsidRPr="00272685">
        <w:rPr>
          <w:sz w:val="24"/>
          <w:szCs w:val="24"/>
        </w:rPr>
        <w:t xml:space="preserve"> his</w:t>
      </w:r>
      <w:r w:rsidR="00DA71F0">
        <w:rPr>
          <w:sz w:val="24"/>
          <w:szCs w:val="24"/>
        </w:rPr>
        <w:t>/her</w:t>
      </w:r>
      <w:r w:rsidRPr="00272685">
        <w:rPr>
          <w:sz w:val="24"/>
          <w:szCs w:val="24"/>
        </w:rPr>
        <w:t xml:space="preserve"> official id is </w:t>
      </w:r>
      <w:r w:rsidR="00DA71F0" w:rsidRPr="00272685">
        <w:rPr>
          <w:sz w:val="24"/>
          <w:szCs w:val="24"/>
        </w:rPr>
        <w:t>deactivated.</w:t>
      </w:r>
    </w:p>
    <w:p w:rsidR="00272685" w:rsidRPr="00272685" w:rsidRDefault="00272685" w:rsidP="00272685">
      <w:pPr>
        <w:pStyle w:val="ListParagraph"/>
        <w:numPr>
          <w:ilvl w:val="0"/>
          <w:numId w:val="7"/>
        </w:numPr>
        <w:rPr>
          <w:sz w:val="24"/>
          <w:szCs w:val="24"/>
        </w:rPr>
      </w:pPr>
      <w:r w:rsidRPr="00272685">
        <w:rPr>
          <w:sz w:val="24"/>
          <w:szCs w:val="24"/>
        </w:rPr>
        <w:t xml:space="preserve">Follow up is done with accounts team and field teams for final settlement of employee. </w:t>
      </w:r>
    </w:p>
    <w:p w:rsidR="00272685" w:rsidRPr="00272685" w:rsidRDefault="00272685" w:rsidP="00272685">
      <w:pPr>
        <w:pStyle w:val="ListParagraph"/>
        <w:numPr>
          <w:ilvl w:val="0"/>
          <w:numId w:val="7"/>
        </w:numPr>
        <w:rPr>
          <w:sz w:val="24"/>
          <w:szCs w:val="24"/>
        </w:rPr>
      </w:pPr>
      <w:r w:rsidRPr="00272685">
        <w:rPr>
          <w:sz w:val="24"/>
          <w:szCs w:val="24"/>
        </w:rPr>
        <w:t>After making sure that there is no receivable from leaving employee, reli</w:t>
      </w:r>
      <w:r w:rsidR="00DA71F0">
        <w:rPr>
          <w:sz w:val="24"/>
          <w:szCs w:val="24"/>
        </w:rPr>
        <w:t>e</w:t>
      </w:r>
      <w:r w:rsidRPr="00272685">
        <w:rPr>
          <w:sz w:val="24"/>
          <w:szCs w:val="24"/>
        </w:rPr>
        <w:t xml:space="preserve">ving certificate is drafted and sent to PLs or sometimes issued from Delhi office itself. </w:t>
      </w:r>
    </w:p>
    <w:p w:rsidR="00272685" w:rsidRPr="00272685" w:rsidRDefault="00272685" w:rsidP="00272685">
      <w:pPr>
        <w:pStyle w:val="ListParagraph"/>
        <w:numPr>
          <w:ilvl w:val="0"/>
          <w:numId w:val="7"/>
        </w:numPr>
        <w:rPr>
          <w:sz w:val="24"/>
          <w:szCs w:val="24"/>
        </w:rPr>
      </w:pPr>
      <w:r w:rsidRPr="00272685">
        <w:rPr>
          <w:sz w:val="24"/>
          <w:szCs w:val="24"/>
        </w:rPr>
        <w:t>In cases where organization is payable to employee, once accounts team confirm that final settlement cheque is ready , acknowledgment receipt is drafted and sent to employee.</w:t>
      </w:r>
    </w:p>
    <w:p w:rsidR="00272685" w:rsidRPr="00272685" w:rsidRDefault="00DA71F0" w:rsidP="00272685">
      <w:pPr>
        <w:pStyle w:val="ListParagraph"/>
        <w:numPr>
          <w:ilvl w:val="0"/>
          <w:numId w:val="7"/>
        </w:numPr>
        <w:rPr>
          <w:sz w:val="24"/>
          <w:szCs w:val="24"/>
        </w:rPr>
      </w:pPr>
      <w:r>
        <w:rPr>
          <w:sz w:val="24"/>
          <w:szCs w:val="24"/>
        </w:rPr>
        <w:t>In cases where salary</w:t>
      </w:r>
      <w:r w:rsidR="00272685" w:rsidRPr="00272685">
        <w:rPr>
          <w:sz w:val="24"/>
          <w:szCs w:val="24"/>
        </w:rPr>
        <w:t xml:space="preserve"> is payable to the organization, information of the same is given to employee and respected team. If employee is reluctant to pay money a short notice is given by PL to him/her. </w:t>
      </w:r>
    </w:p>
    <w:p w:rsidR="00272685" w:rsidRPr="00272685" w:rsidRDefault="00272685" w:rsidP="00272685">
      <w:pPr>
        <w:pStyle w:val="ListParagraph"/>
        <w:numPr>
          <w:ilvl w:val="0"/>
          <w:numId w:val="7"/>
        </w:numPr>
        <w:rPr>
          <w:sz w:val="24"/>
          <w:szCs w:val="24"/>
        </w:rPr>
      </w:pPr>
      <w:r w:rsidRPr="00272685">
        <w:rPr>
          <w:sz w:val="24"/>
          <w:szCs w:val="24"/>
        </w:rPr>
        <w:t xml:space="preserve">After receiving acknowledgment receipt from ex- </w:t>
      </w:r>
      <w:r w:rsidR="00DA71F0" w:rsidRPr="00272685">
        <w:rPr>
          <w:sz w:val="24"/>
          <w:szCs w:val="24"/>
        </w:rPr>
        <w:t>employee,</w:t>
      </w:r>
      <w:r w:rsidRPr="00272685">
        <w:rPr>
          <w:sz w:val="24"/>
          <w:szCs w:val="24"/>
        </w:rPr>
        <w:t xml:space="preserve"> it is forwarded to accounts team and they deposit the money in their account.</w:t>
      </w:r>
    </w:p>
    <w:p w:rsidR="00272685" w:rsidRPr="00272685" w:rsidRDefault="00272685" w:rsidP="00272685">
      <w:pPr>
        <w:pStyle w:val="ListParagraph"/>
        <w:numPr>
          <w:ilvl w:val="0"/>
          <w:numId w:val="7"/>
        </w:numPr>
        <w:rPr>
          <w:sz w:val="24"/>
          <w:szCs w:val="24"/>
        </w:rPr>
      </w:pPr>
      <w:r w:rsidRPr="00272685">
        <w:rPr>
          <w:sz w:val="24"/>
          <w:szCs w:val="24"/>
        </w:rPr>
        <w:t>Soon after receiving acknowledgment receipt from employee, his/her experience certificate is drafted and sent to concern’s PL. Follow-up is done for receiving back from them and then it is issued or posted to the ex employee.</w:t>
      </w:r>
    </w:p>
    <w:p w:rsidR="00272685" w:rsidRPr="00272685" w:rsidRDefault="00DA71F0" w:rsidP="00272685">
      <w:pPr>
        <w:rPr>
          <w:b/>
          <w:bCs/>
          <w:sz w:val="24"/>
          <w:szCs w:val="24"/>
        </w:rPr>
      </w:pPr>
      <w:r w:rsidRPr="00272685">
        <w:rPr>
          <w:sz w:val="24"/>
          <w:szCs w:val="24"/>
        </w:rPr>
        <w:t>Left</w:t>
      </w:r>
      <w:r w:rsidR="00272685" w:rsidRPr="00272685">
        <w:rPr>
          <w:sz w:val="24"/>
          <w:szCs w:val="24"/>
        </w:rPr>
        <w:t xml:space="preserve"> employee records are maintained in both hard copy and soft copy. Time to time turn over analysis is also done. </w:t>
      </w:r>
      <w:r w:rsidR="00272685" w:rsidRPr="00272685">
        <w:rPr>
          <w:b/>
          <w:bCs/>
          <w:sz w:val="24"/>
          <w:szCs w:val="24"/>
        </w:rPr>
        <w:t xml:space="preserve">(Please see annexure </w:t>
      </w:r>
      <w:r w:rsidRPr="00272685">
        <w:rPr>
          <w:b/>
          <w:bCs/>
          <w:sz w:val="24"/>
          <w:szCs w:val="24"/>
        </w:rPr>
        <w:t>4 for</w:t>
      </w:r>
      <w:r w:rsidR="00272685" w:rsidRPr="00272685">
        <w:rPr>
          <w:b/>
          <w:bCs/>
          <w:sz w:val="24"/>
          <w:szCs w:val="24"/>
        </w:rPr>
        <w:t xml:space="preserve"> updated left employee data and annexure 5 for turn over analysis. </w:t>
      </w:r>
    </w:p>
    <w:p w:rsidR="00272685" w:rsidRPr="00272685" w:rsidRDefault="00272685" w:rsidP="00272685">
      <w:pPr>
        <w:pStyle w:val="ListParagraph"/>
        <w:numPr>
          <w:ilvl w:val="0"/>
          <w:numId w:val="6"/>
        </w:numPr>
        <w:rPr>
          <w:sz w:val="24"/>
          <w:szCs w:val="24"/>
        </w:rPr>
      </w:pPr>
      <w:r w:rsidRPr="00272685">
        <w:rPr>
          <w:b/>
          <w:bCs/>
          <w:sz w:val="24"/>
          <w:szCs w:val="24"/>
        </w:rPr>
        <w:t xml:space="preserve">Official id </w:t>
      </w:r>
      <w:r w:rsidR="00DA71F0" w:rsidRPr="00272685">
        <w:rPr>
          <w:b/>
          <w:bCs/>
          <w:sz w:val="24"/>
          <w:szCs w:val="24"/>
        </w:rPr>
        <w:t>management:</w:t>
      </w:r>
      <w:r w:rsidRPr="00272685">
        <w:rPr>
          <w:b/>
          <w:bCs/>
          <w:sz w:val="24"/>
          <w:szCs w:val="24"/>
        </w:rPr>
        <w:t xml:space="preserve"> </w:t>
      </w:r>
      <w:r w:rsidRPr="00272685">
        <w:rPr>
          <w:sz w:val="24"/>
          <w:szCs w:val="24"/>
        </w:rPr>
        <w:t xml:space="preserve">It is ensured that official ids of all </w:t>
      </w:r>
      <w:r w:rsidR="00DA71F0" w:rsidRPr="00272685">
        <w:rPr>
          <w:sz w:val="24"/>
          <w:szCs w:val="24"/>
        </w:rPr>
        <w:t>Joiners</w:t>
      </w:r>
      <w:r w:rsidRPr="00272685">
        <w:rPr>
          <w:sz w:val="24"/>
          <w:szCs w:val="24"/>
        </w:rPr>
        <w:t xml:space="preserve"> are created and ids of leaving employees are deleted.</w:t>
      </w:r>
    </w:p>
    <w:p w:rsidR="00272685" w:rsidRPr="00272685" w:rsidRDefault="00272685" w:rsidP="00272685">
      <w:pPr>
        <w:pStyle w:val="ListParagraph"/>
        <w:numPr>
          <w:ilvl w:val="0"/>
          <w:numId w:val="6"/>
        </w:numPr>
        <w:rPr>
          <w:sz w:val="24"/>
          <w:szCs w:val="24"/>
        </w:rPr>
      </w:pPr>
      <w:r w:rsidRPr="00272685">
        <w:rPr>
          <w:b/>
          <w:bCs/>
          <w:sz w:val="24"/>
          <w:szCs w:val="24"/>
        </w:rPr>
        <w:t xml:space="preserve">Preparation of salary sheet:  </w:t>
      </w:r>
      <w:r w:rsidRPr="00272685">
        <w:rPr>
          <w:sz w:val="24"/>
          <w:szCs w:val="24"/>
        </w:rPr>
        <w:t xml:space="preserve">As a interface between </w:t>
      </w:r>
      <w:r w:rsidR="00DA71F0">
        <w:rPr>
          <w:sz w:val="24"/>
          <w:szCs w:val="24"/>
        </w:rPr>
        <w:t>HR</w:t>
      </w:r>
      <w:r w:rsidR="003B01F7">
        <w:rPr>
          <w:sz w:val="24"/>
          <w:szCs w:val="24"/>
        </w:rPr>
        <w:t xml:space="preserve"> cell and A</w:t>
      </w:r>
      <w:r w:rsidRPr="00272685">
        <w:rPr>
          <w:sz w:val="24"/>
          <w:szCs w:val="24"/>
        </w:rPr>
        <w:t xml:space="preserve">ccount cell salary sheet is jointly </w:t>
      </w:r>
      <w:r w:rsidR="00DA71F0" w:rsidRPr="00272685">
        <w:rPr>
          <w:sz w:val="24"/>
          <w:szCs w:val="24"/>
        </w:rPr>
        <w:t>prepared every</w:t>
      </w:r>
      <w:r w:rsidRPr="00272685">
        <w:rPr>
          <w:sz w:val="24"/>
          <w:szCs w:val="24"/>
        </w:rPr>
        <w:t xml:space="preserve"> </w:t>
      </w:r>
      <w:r w:rsidR="00DA71F0" w:rsidRPr="00272685">
        <w:rPr>
          <w:sz w:val="24"/>
          <w:szCs w:val="24"/>
        </w:rPr>
        <w:t>month.</w:t>
      </w:r>
    </w:p>
    <w:p w:rsidR="00272685" w:rsidRPr="00272685" w:rsidRDefault="00272685" w:rsidP="00272685">
      <w:pPr>
        <w:pStyle w:val="ListParagraph"/>
        <w:numPr>
          <w:ilvl w:val="0"/>
          <w:numId w:val="6"/>
        </w:numPr>
        <w:rPr>
          <w:sz w:val="24"/>
          <w:szCs w:val="24"/>
        </w:rPr>
      </w:pPr>
      <w:r w:rsidRPr="00272685">
        <w:rPr>
          <w:b/>
          <w:bCs/>
          <w:sz w:val="24"/>
          <w:szCs w:val="24"/>
        </w:rPr>
        <w:t xml:space="preserve">PF register </w:t>
      </w:r>
      <w:r w:rsidR="00DA71F0" w:rsidRPr="00272685">
        <w:rPr>
          <w:b/>
          <w:bCs/>
          <w:sz w:val="24"/>
          <w:szCs w:val="24"/>
        </w:rPr>
        <w:t>updating:</w:t>
      </w:r>
      <w:r w:rsidRPr="00272685">
        <w:rPr>
          <w:b/>
          <w:bCs/>
          <w:sz w:val="24"/>
          <w:szCs w:val="24"/>
        </w:rPr>
        <w:t xml:space="preserve"> </w:t>
      </w:r>
      <w:r w:rsidRPr="00272685">
        <w:rPr>
          <w:sz w:val="24"/>
          <w:szCs w:val="24"/>
        </w:rPr>
        <w:t>This is al</w:t>
      </w:r>
      <w:r w:rsidR="003B01F7">
        <w:rPr>
          <w:sz w:val="24"/>
          <w:szCs w:val="24"/>
        </w:rPr>
        <w:t>so done jointly by HR cell and A</w:t>
      </w:r>
      <w:r w:rsidRPr="00272685">
        <w:rPr>
          <w:sz w:val="24"/>
          <w:szCs w:val="24"/>
        </w:rPr>
        <w:t xml:space="preserve">ccount cell.  </w:t>
      </w:r>
    </w:p>
    <w:p w:rsidR="00272685" w:rsidRPr="00272685" w:rsidRDefault="00272685" w:rsidP="00272685">
      <w:pPr>
        <w:pStyle w:val="ListParagraph"/>
        <w:numPr>
          <w:ilvl w:val="0"/>
          <w:numId w:val="6"/>
        </w:numPr>
        <w:rPr>
          <w:sz w:val="24"/>
          <w:szCs w:val="24"/>
        </w:rPr>
      </w:pPr>
      <w:r w:rsidRPr="00272685">
        <w:rPr>
          <w:b/>
          <w:bCs/>
          <w:sz w:val="24"/>
          <w:szCs w:val="24"/>
        </w:rPr>
        <w:t xml:space="preserve">Preparation of salary sheet for </w:t>
      </w:r>
      <w:r w:rsidR="00DA71F0" w:rsidRPr="00272685">
        <w:rPr>
          <w:b/>
          <w:bCs/>
          <w:sz w:val="24"/>
          <w:szCs w:val="24"/>
        </w:rPr>
        <w:t>trainees:</w:t>
      </w:r>
      <w:r w:rsidRPr="00272685">
        <w:rPr>
          <w:b/>
          <w:bCs/>
          <w:sz w:val="24"/>
          <w:szCs w:val="24"/>
        </w:rPr>
        <w:t xml:space="preserve">  </w:t>
      </w:r>
      <w:r w:rsidR="00DA71F0">
        <w:rPr>
          <w:sz w:val="24"/>
          <w:szCs w:val="24"/>
        </w:rPr>
        <w:t>HR</w:t>
      </w:r>
      <w:r w:rsidRPr="00272685">
        <w:rPr>
          <w:sz w:val="24"/>
          <w:szCs w:val="24"/>
        </w:rPr>
        <w:t xml:space="preserve"> cell has started </w:t>
      </w:r>
      <w:r w:rsidR="007B5316" w:rsidRPr="00272685">
        <w:rPr>
          <w:sz w:val="24"/>
          <w:szCs w:val="24"/>
        </w:rPr>
        <w:t>preparing salary</w:t>
      </w:r>
      <w:r w:rsidRPr="00272685">
        <w:rPr>
          <w:sz w:val="24"/>
          <w:szCs w:val="24"/>
        </w:rPr>
        <w:t xml:space="preserve"> sheet for </w:t>
      </w:r>
      <w:r w:rsidR="007B5316" w:rsidRPr="00272685">
        <w:rPr>
          <w:sz w:val="24"/>
          <w:szCs w:val="24"/>
        </w:rPr>
        <w:t xml:space="preserve">trainees. </w:t>
      </w:r>
      <w:r w:rsidR="007B5316">
        <w:rPr>
          <w:sz w:val="24"/>
          <w:szCs w:val="24"/>
        </w:rPr>
        <w:t>For that HR</w:t>
      </w:r>
      <w:r w:rsidRPr="00272685">
        <w:rPr>
          <w:sz w:val="24"/>
          <w:szCs w:val="24"/>
        </w:rPr>
        <w:t xml:space="preserve"> cell has prepared salary indent format and sent to teams. Daily activity log format is also prepared by HR cell and sent to trainees. After receiving both forma</w:t>
      </w:r>
      <w:r w:rsidR="00DA71F0">
        <w:rPr>
          <w:sz w:val="24"/>
          <w:szCs w:val="24"/>
        </w:rPr>
        <w:t>ts along with weekly reports, HR</w:t>
      </w:r>
      <w:r w:rsidRPr="00272685">
        <w:rPr>
          <w:sz w:val="24"/>
          <w:szCs w:val="24"/>
        </w:rPr>
        <w:t xml:space="preserve"> cell prepare salary sheet and send it to account cell.</w:t>
      </w:r>
    </w:p>
    <w:p w:rsidR="00272685" w:rsidRPr="00272685" w:rsidRDefault="00272685" w:rsidP="00272685">
      <w:pPr>
        <w:pStyle w:val="ListParagraph"/>
        <w:numPr>
          <w:ilvl w:val="0"/>
          <w:numId w:val="6"/>
        </w:numPr>
        <w:rPr>
          <w:sz w:val="24"/>
          <w:szCs w:val="24"/>
        </w:rPr>
      </w:pPr>
      <w:r w:rsidRPr="00272685">
        <w:rPr>
          <w:b/>
          <w:bCs/>
          <w:sz w:val="24"/>
          <w:szCs w:val="24"/>
        </w:rPr>
        <w:lastRenderedPageBreak/>
        <w:t xml:space="preserve">Filing of </w:t>
      </w:r>
      <w:r w:rsidR="00DA71F0" w:rsidRPr="00272685">
        <w:rPr>
          <w:b/>
          <w:bCs/>
          <w:sz w:val="24"/>
          <w:szCs w:val="24"/>
        </w:rPr>
        <w:t>records:</w:t>
      </w:r>
      <w:r w:rsidR="00DA71F0">
        <w:rPr>
          <w:sz w:val="24"/>
          <w:szCs w:val="24"/>
        </w:rPr>
        <w:t xml:space="preserve"> File management at D</w:t>
      </w:r>
      <w:r w:rsidRPr="00272685">
        <w:rPr>
          <w:sz w:val="24"/>
          <w:szCs w:val="24"/>
        </w:rPr>
        <w:t xml:space="preserve">elhi office is taken care of by HR cell. Data of personnel, left employees, </w:t>
      </w:r>
      <w:r w:rsidR="007B5316" w:rsidRPr="00272685">
        <w:rPr>
          <w:sz w:val="24"/>
          <w:szCs w:val="24"/>
        </w:rPr>
        <w:t>and summer</w:t>
      </w:r>
      <w:r w:rsidRPr="00272685">
        <w:rPr>
          <w:sz w:val="24"/>
          <w:szCs w:val="24"/>
        </w:rPr>
        <w:t xml:space="preserve"> interns is </w:t>
      </w:r>
      <w:r w:rsidR="00DA71F0" w:rsidRPr="00272685">
        <w:rPr>
          <w:sz w:val="24"/>
          <w:szCs w:val="24"/>
        </w:rPr>
        <w:t>maintained in</w:t>
      </w:r>
      <w:r w:rsidRPr="00272685">
        <w:rPr>
          <w:sz w:val="24"/>
          <w:szCs w:val="24"/>
        </w:rPr>
        <w:t xml:space="preserve"> hard </w:t>
      </w:r>
      <w:r w:rsidR="007B5316" w:rsidRPr="00272685">
        <w:rPr>
          <w:sz w:val="24"/>
          <w:szCs w:val="24"/>
        </w:rPr>
        <w:t>copies.</w:t>
      </w:r>
    </w:p>
    <w:p w:rsidR="00272685" w:rsidRPr="00272685" w:rsidRDefault="00272685" w:rsidP="00272685">
      <w:pPr>
        <w:pStyle w:val="ListParagraph"/>
        <w:numPr>
          <w:ilvl w:val="0"/>
          <w:numId w:val="6"/>
        </w:numPr>
        <w:rPr>
          <w:sz w:val="24"/>
          <w:szCs w:val="24"/>
        </w:rPr>
      </w:pPr>
      <w:r w:rsidRPr="00272685">
        <w:rPr>
          <w:b/>
          <w:bCs/>
          <w:sz w:val="24"/>
          <w:szCs w:val="24"/>
        </w:rPr>
        <w:t xml:space="preserve"> Logistic management  :</w:t>
      </w:r>
      <w:r w:rsidR="00DA71F0">
        <w:rPr>
          <w:sz w:val="24"/>
          <w:szCs w:val="24"/>
        </w:rPr>
        <w:t xml:space="preserve"> For all the HR</w:t>
      </w:r>
      <w:r w:rsidRPr="00272685">
        <w:rPr>
          <w:sz w:val="24"/>
          <w:szCs w:val="24"/>
        </w:rPr>
        <w:t xml:space="preserve"> events logistic is managed by HR cell</w:t>
      </w:r>
    </w:p>
    <w:p w:rsidR="00272685" w:rsidRPr="00272685" w:rsidRDefault="00272685" w:rsidP="00272685">
      <w:pPr>
        <w:pStyle w:val="ListParagraph"/>
        <w:ind w:left="1440"/>
        <w:rPr>
          <w:sz w:val="24"/>
          <w:szCs w:val="24"/>
        </w:rPr>
      </w:pPr>
    </w:p>
    <w:p w:rsidR="00272685" w:rsidRPr="00272685" w:rsidRDefault="00272685" w:rsidP="00272685">
      <w:pPr>
        <w:rPr>
          <w:sz w:val="24"/>
          <w:szCs w:val="24"/>
        </w:rPr>
      </w:pPr>
    </w:p>
    <w:p w:rsidR="00272685" w:rsidRPr="00272685" w:rsidRDefault="00272685" w:rsidP="00272685">
      <w:pPr>
        <w:pStyle w:val="ListParagraph"/>
        <w:ind w:left="1440"/>
        <w:rPr>
          <w:sz w:val="24"/>
          <w:szCs w:val="24"/>
        </w:rPr>
      </w:pPr>
    </w:p>
    <w:p w:rsidR="00272685" w:rsidRPr="00272685" w:rsidRDefault="00272685" w:rsidP="00272685">
      <w:pPr>
        <w:ind w:left="360"/>
        <w:rPr>
          <w:b/>
          <w:bCs/>
          <w:sz w:val="24"/>
          <w:szCs w:val="24"/>
        </w:rPr>
      </w:pPr>
    </w:p>
    <w:p w:rsidR="00272685" w:rsidRPr="00272685" w:rsidRDefault="00272685" w:rsidP="0046689C">
      <w:pPr>
        <w:rPr>
          <w:sz w:val="24"/>
          <w:szCs w:val="24"/>
        </w:rPr>
      </w:pPr>
    </w:p>
    <w:sectPr w:rsidR="00272685" w:rsidRPr="00272685" w:rsidSect="0027268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685"/>
    <w:multiLevelType w:val="hybridMultilevel"/>
    <w:tmpl w:val="2AAC7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42276"/>
    <w:multiLevelType w:val="hybridMultilevel"/>
    <w:tmpl w:val="89728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301A33"/>
    <w:multiLevelType w:val="hybridMultilevel"/>
    <w:tmpl w:val="06AC66BA"/>
    <w:lvl w:ilvl="0" w:tplc="AD0AC4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A6504"/>
    <w:multiLevelType w:val="hybridMultilevel"/>
    <w:tmpl w:val="44F846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742A1"/>
    <w:multiLevelType w:val="hybridMultilevel"/>
    <w:tmpl w:val="98FA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63040"/>
    <w:multiLevelType w:val="hybridMultilevel"/>
    <w:tmpl w:val="E5D4A6C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7F385EC8"/>
    <w:multiLevelType w:val="hybridMultilevel"/>
    <w:tmpl w:val="DB2CE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46689C"/>
    <w:rsid w:val="00103A33"/>
    <w:rsid w:val="001C14A7"/>
    <w:rsid w:val="00272685"/>
    <w:rsid w:val="00325C8B"/>
    <w:rsid w:val="003752CF"/>
    <w:rsid w:val="003B01F7"/>
    <w:rsid w:val="003F5F22"/>
    <w:rsid w:val="0046689C"/>
    <w:rsid w:val="007B5316"/>
    <w:rsid w:val="00A14B9F"/>
    <w:rsid w:val="00BC6536"/>
    <w:rsid w:val="00DA71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A7"/>
  </w:style>
  <w:style w:type="paragraph" w:styleId="Heading1">
    <w:name w:val="heading 1"/>
    <w:basedOn w:val="Normal"/>
    <w:next w:val="Normal"/>
    <w:link w:val="Heading1Char"/>
    <w:uiPriority w:val="9"/>
    <w:qFormat/>
    <w:rsid w:val="00466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3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689C"/>
    <w:pPr>
      <w:ind w:left="720"/>
      <w:contextualSpacing/>
    </w:pPr>
    <w:rPr>
      <w:rFonts w:eastAsiaTheme="minorHAnsi"/>
    </w:rPr>
  </w:style>
  <w:style w:type="character" w:customStyle="1" w:styleId="Heading2Char">
    <w:name w:val="Heading 2 Char"/>
    <w:basedOn w:val="DefaultParagraphFont"/>
    <w:link w:val="Heading2"/>
    <w:uiPriority w:val="9"/>
    <w:rsid w:val="0046689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14B9F"/>
    <w:pPr>
      <w:spacing w:after="0" w:line="240" w:lineRule="auto"/>
    </w:pPr>
    <w:rPr>
      <w:rFonts w:eastAsiaTheme="minorHAnsi"/>
      <w:lang w:val="en-IN"/>
    </w:rPr>
  </w:style>
  <w:style w:type="table" w:styleId="MediumShading2-Accent2">
    <w:name w:val="Medium Shading 2 Accent 2"/>
    <w:basedOn w:val="TableNormal"/>
    <w:uiPriority w:val="64"/>
    <w:rsid w:val="00103A3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2">
    <w:name w:val="Colorful List Accent 2"/>
    <w:basedOn w:val="TableNormal"/>
    <w:uiPriority w:val="72"/>
    <w:rsid w:val="00103A33"/>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2-Accent5">
    <w:name w:val="Medium Shading 2 Accent 5"/>
    <w:basedOn w:val="TableNormal"/>
    <w:uiPriority w:val="64"/>
    <w:rsid w:val="00103A3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272685"/>
    <w:rPr>
      <w:rFonts w:eastAsiaTheme="minorHAnsi"/>
      <w:lang w:val="en-IN"/>
    </w:rPr>
  </w:style>
  <w:style w:type="paragraph" w:styleId="BalloonText">
    <w:name w:val="Balloon Text"/>
    <w:basedOn w:val="Normal"/>
    <w:link w:val="BalloonTextChar"/>
    <w:uiPriority w:val="99"/>
    <w:semiHidden/>
    <w:unhideWhenUsed/>
    <w:rsid w:val="0027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85"/>
    <w:rPr>
      <w:rFonts w:ascii="Tahoma" w:hAnsi="Tahoma" w:cs="Tahoma"/>
      <w:sz w:val="16"/>
      <w:szCs w:val="16"/>
    </w:rPr>
  </w:style>
  <w:style w:type="paragraph" w:styleId="TOCHeading">
    <w:name w:val="TOC Heading"/>
    <w:basedOn w:val="Heading1"/>
    <w:next w:val="Normal"/>
    <w:uiPriority w:val="39"/>
    <w:semiHidden/>
    <w:unhideWhenUsed/>
    <w:qFormat/>
    <w:rsid w:val="00272685"/>
    <w:pPr>
      <w:outlineLvl w:val="9"/>
    </w:pPr>
  </w:style>
  <w:style w:type="paragraph" w:styleId="TOC1">
    <w:name w:val="toc 1"/>
    <w:basedOn w:val="Normal"/>
    <w:next w:val="Normal"/>
    <w:autoRedefine/>
    <w:uiPriority w:val="39"/>
    <w:unhideWhenUsed/>
    <w:rsid w:val="00272685"/>
    <w:pPr>
      <w:spacing w:after="100"/>
    </w:pPr>
  </w:style>
  <w:style w:type="paragraph" w:styleId="TOC2">
    <w:name w:val="toc 2"/>
    <w:basedOn w:val="Normal"/>
    <w:next w:val="Normal"/>
    <w:autoRedefine/>
    <w:uiPriority w:val="39"/>
    <w:unhideWhenUsed/>
    <w:rsid w:val="00272685"/>
    <w:pPr>
      <w:spacing w:after="100"/>
      <w:ind w:left="220"/>
    </w:pPr>
  </w:style>
  <w:style w:type="character" w:styleId="Hyperlink">
    <w:name w:val="Hyperlink"/>
    <w:basedOn w:val="DefaultParagraphFont"/>
    <w:uiPriority w:val="99"/>
    <w:unhideWhenUsed/>
    <w:rsid w:val="00272685"/>
    <w:rPr>
      <w:color w:val="0000FF" w:themeColor="hyperlink"/>
      <w:u w:val="single"/>
    </w:rPr>
  </w:style>
  <w:style w:type="character" w:customStyle="1" w:styleId="Heading3Char">
    <w:name w:val="Heading 3 Char"/>
    <w:basedOn w:val="DefaultParagraphFont"/>
    <w:link w:val="Heading3"/>
    <w:uiPriority w:val="9"/>
    <w:rsid w:val="007B531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B5316"/>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A1CF1FBC9449708BF960B018C405B2"/>
        <w:category>
          <w:name w:val="General"/>
          <w:gallery w:val="placeholder"/>
        </w:category>
        <w:types>
          <w:type w:val="bbPlcHdr"/>
        </w:types>
        <w:behaviors>
          <w:behavior w:val="content"/>
        </w:behaviors>
        <w:guid w:val="{4409467A-21D5-443C-BA55-B0AECD2770B1}"/>
      </w:docPartPr>
      <w:docPartBody>
        <w:p w:rsidR="004F7D10" w:rsidRDefault="00C1513B" w:rsidP="00C1513B">
          <w:pPr>
            <w:pStyle w:val="CDA1CF1FBC9449708BF960B018C405B2"/>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513B"/>
    <w:rsid w:val="004F7D10"/>
    <w:rsid w:val="00A8748F"/>
    <w:rsid w:val="00C1513B"/>
    <w:rsid w:val="00D1093B"/>
    <w:rsid w:val="00F927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A1CF1FBC9449708BF960B018C405B2">
    <w:name w:val="CDA1CF1FBC9449708BF960B018C405B2"/>
    <w:rsid w:val="00C1513B"/>
  </w:style>
  <w:style w:type="paragraph" w:customStyle="1" w:styleId="3D543D2B0ECA4AE1BCAEAEB60D15634B">
    <w:name w:val="3D543D2B0ECA4AE1BCAEAEB60D15634B"/>
    <w:rsid w:val="00C1513B"/>
  </w:style>
  <w:style w:type="paragraph" w:customStyle="1" w:styleId="A01B3DDD61AB4FD08841DB731CEDF06D">
    <w:name w:val="A01B3DDD61AB4FD08841DB731CEDF06D"/>
    <w:rsid w:val="00C1513B"/>
  </w:style>
  <w:style w:type="paragraph" w:customStyle="1" w:styleId="4088951CBB194E62B29214C598CACD2E">
    <w:name w:val="4088951CBB194E62B29214C598CACD2E"/>
    <w:rsid w:val="00C1513B"/>
  </w:style>
  <w:style w:type="paragraph" w:customStyle="1" w:styleId="1A1292E498CF48C8A60327445B8F006F">
    <w:name w:val="1A1292E498CF48C8A60327445B8F006F"/>
    <w:rsid w:val="00C151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2014-07-22T00:00:00</PublishDate>
  <Abstract>Report of first quarter( April-June, 2014) submitted by HRD cell of SRIJAN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65D3A-FE20-4ABE-B10F-FBC2001B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3302</Words>
  <Characters>18826</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Recruitment and selection</vt:lpstr>
      <vt:lpstr>    A:  Campus recruitment </vt:lpstr>
      <vt:lpstr>    B. lateral entry camps</vt:lpstr>
      <vt:lpstr>CAPACITY BUILDING-</vt:lpstr>
      <vt:lpstr>    INDUCTION PROGRAM 2014-2015</vt:lpstr>
      <vt:lpstr>    2.2  REFLECTION/ REVIEW EVENT OF TRAINEES, BATCH 2013-2014</vt:lpstr>
      <vt:lpstr>INTERNSHIP-</vt:lpstr>
      <vt:lpstr>Personnel Management </vt:lpstr>
    </vt:vector>
  </TitlesOfParts>
  <Company>HP</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Quarter Report</dc:title>
  <dc:subject>FQR-HRD, SRIJAN</dc:subject>
  <dc:creator>LENOVO</dc:creator>
  <cp:lastModifiedBy>SARIKA</cp:lastModifiedBy>
  <cp:revision>2</cp:revision>
  <dcterms:created xsi:type="dcterms:W3CDTF">2014-10-11T05:17:00Z</dcterms:created>
  <dcterms:modified xsi:type="dcterms:W3CDTF">2014-10-11T05:17:00Z</dcterms:modified>
</cp:coreProperties>
</file>